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2E78B764" w:rsidR="0075116C" w:rsidRPr="0058194A" w:rsidRDefault="00161C89" w:rsidP="0075116C">
      <w:pPr>
        <w:tabs>
          <w:tab w:val="left" w:pos="1800"/>
        </w:tabs>
        <w:jc w:val="center"/>
        <w:rPr>
          <w:noProof/>
          <w:lang w:val="en-GB"/>
        </w:rPr>
      </w:pPr>
      <w:r w:rsidRPr="0058194A">
        <w:rPr>
          <w:b/>
          <w:bCs/>
          <w:color w:val="ED7D31" w:themeColor="accent2"/>
          <w:sz w:val="32"/>
          <w:szCs w:val="32"/>
          <w:lang w:val="en-GB"/>
        </w:rPr>
        <w:t>MACRO-PROCESS: INTEGRAL MANAGEMENT</w:t>
      </w:r>
    </w:p>
    <w:p w14:paraId="727B5370" w14:textId="680FBDD7" w:rsidR="00B30524" w:rsidRPr="0058194A" w:rsidRDefault="00B30524" w:rsidP="00B30524">
      <w:pPr>
        <w:rPr>
          <w:b/>
          <w:bCs/>
          <w:sz w:val="24"/>
          <w:szCs w:val="24"/>
          <w:lang w:val="en-GB"/>
        </w:rPr>
      </w:pPr>
      <w:r w:rsidRPr="0058194A">
        <w:rPr>
          <w:b/>
          <w:bCs/>
          <w:sz w:val="24"/>
          <w:szCs w:val="24"/>
          <w:lang w:val="en-GB"/>
        </w:rPr>
        <w:t xml:space="preserve">Sub-process </w:t>
      </w:r>
      <w:r w:rsidR="00286567">
        <w:rPr>
          <w:b/>
          <w:bCs/>
          <w:sz w:val="24"/>
          <w:szCs w:val="24"/>
          <w:lang w:val="en-GB"/>
        </w:rPr>
        <w:t>D</w:t>
      </w:r>
      <w:r w:rsidRPr="0058194A">
        <w:rPr>
          <w:b/>
          <w:bCs/>
          <w:sz w:val="24"/>
          <w:szCs w:val="24"/>
          <w:lang w:val="en-GB"/>
        </w:rPr>
        <w:t>5: Environmental Aspects and Impacts</w:t>
      </w:r>
    </w:p>
    <w:p w14:paraId="709F9E29" w14:textId="77777777" w:rsidR="00FE48C9" w:rsidRPr="0058194A"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0"/>
        <w:gridCol w:w="4146"/>
      </w:tblGrid>
      <w:tr w:rsidR="00E84657" w:rsidRPr="00286567" w14:paraId="026EDCB3" w14:textId="77777777" w:rsidTr="00456E55">
        <w:tc>
          <w:tcPr>
            <w:tcW w:w="953" w:type="pct"/>
            <w:vAlign w:val="center"/>
          </w:tcPr>
          <w:p w14:paraId="1EA0EC3D" w14:textId="3C4610EF" w:rsidR="00E84657" w:rsidRDefault="00DA61BB" w:rsidP="00456E55">
            <w:pPr>
              <w:rPr>
                <w:rFonts w:ascii="Arial" w:hAnsi="Arial" w:cs="Arial"/>
              </w:rPr>
            </w:pPr>
            <w:r>
              <w:rPr>
                <w:b/>
                <w:sz w:val="20"/>
                <w:szCs w:val="20"/>
              </w:rPr>
              <w:t>OBJECTIVE</w:t>
            </w:r>
          </w:p>
        </w:tc>
        <w:tc>
          <w:tcPr>
            <w:tcW w:w="4047" w:type="pct"/>
            <w:gridSpan w:val="2"/>
            <w:vAlign w:val="center"/>
          </w:tcPr>
          <w:p w14:paraId="4E648C80" w14:textId="6F40CC73" w:rsidR="00E84657" w:rsidRPr="0058194A" w:rsidRDefault="00711DF2" w:rsidP="00456E55">
            <w:pPr>
              <w:rPr>
                <w:rFonts w:ascii="Arial" w:hAnsi="Arial" w:cs="Arial"/>
                <w:lang w:val="en-GB"/>
              </w:rPr>
            </w:pPr>
            <w:r w:rsidRPr="0058194A">
              <w:rPr>
                <w:rFonts w:ascii="Arial" w:hAnsi="Arial" w:cs="Arial"/>
                <w:kern w:val="14"/>
                <w:sz w:val="20"/>
                <w:szCs w:val="20"/>
                <w:lang w:val="en-GB"/>
              </w:rPr>
              <w:t>This procedure defines the way of working for the identification and evaluation of environmental aspects and impacts in Germobanco</w:t>
            </w:r>
            <w:r w:rsidR="005C6703" w:rsidRPr="0058194A">
              <w:rPr>
                <w:rFonts w:ascii="Arial" w:hAnsi="Arial" w:cs="Arial"/>
                <w:kern w:val="14"/>
                <w:sz w:val="20"/>
                <w:szCs w:val="14"/>
                <w:lang w:val="en-GB"/>
              </w:rPr>
              <w:t>.</w:t>
            </w:r>
          </w:p>
        </w:tc>
      </w:tr>
      <w:tr w:rsidR="00E84657" w:rsidRPr="00286567" w14:paraId="3D899186" w14:textId="77777777" w:rsidTr="00456E55">
        <w:tc>
          <w:tcPr>
            <w:tcW w:w="953"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4047" w:type="pct"/>
            <w:gridSpan w:val="2"/>
            <w:vAlign w:val="center"/>
          </w:tcPr>
          <w:p w14:paraId="78786362" w14:textId="38D8C737" w:rsidR="00E84657" w:rsidRPr="0058194A" w:rsidRDefault="005C6703" w:rsidP="00456E55">
            <w:pPr>
              <w:rPr>
                <w:rFonts w:ascii="Arial" w:hAnsi="Arial" w:cs="Arial"/>
                <w:lang w:val="en-GB"/>
              </w:rPr>
            </w:pPr>
            <w:r w:rsidRPr="0058194A">
              <w:rPr>
                <w:sz w:val="20"/>
                <w:szCs w:val="20"/>
                <w:lang w:val="en-GB"/>
              </w:rPr>
              <w:t>Head of Quality and Environment.</w:t>
            </w:r>
          </w:p>
        </w:tc>
      </w:tr>
      <w:tr w:rsidR="00E84657" w14:paraId="4F7D47A8" w14:textId="77777777" w:rsidTr="00456E55">
        <w:tc>
          <w:tcPr>
            <w:tcW w:w="953" w:type="pct"/>
            <w:vMerge w:val="restart"/>
            <w:vAlign w:val="center"/>
          </w:tcPr>
          <w:p w14:paraId="61A0A34F" w14:textId="2A074C08" w:rsidR="00E84657" w:rsidRDefault="00E84657" w:rsidP="00456E55">
            <w:pPr>
              <w:rPr>
                <w:rFonts w:ascii="Arial" w:hAnsi="Arial" w:cs="Arial"/>
              </w:rPr>
            </w:pPr>
            <w:r w:rsidRPr="00B30524">
              <w:rPr>
                <w:b/>
                <w:sz w:val="20"/>
                <w:szCs w:val="20"/>
              </w:rPr>
              <w:t>RELATIONS</w:t>
            </w:r>
          </w:p>
        </w:tc>
        <w:tc>
          <w:tcPr>
            <w:tcW w:w="1566" w:type="pct"/>
            <w:vAlign w:val="center"/>
          </w:tcPr>
          <w:p w14:paraId="6AA60189" w14:textId="721DF14B" w:rsidR="00E84657" w:rsidRDefault="00E84657" w:rsidP="00456E55">
            <w:pPr>
              <w:rPr>
                <w:rFonts w:ascii="Arial" w:hAnsi="Arial" w:cs="Arial"/>
              </w:rPr>
            </w:pPr>
            <w:r w:rsidRPr="00B30524">
              <w:rPr>
                <w:b/>
                <w:sz w:val="20"/>
                <w:szCs w:val="20"/>
              </w:rPr>
              <w:t>SUPPLIERS</w:t>
            </w:r>
          </w:p>
        </w:tc>
        <w:tc>
          <w:tcPr>
            <w:tcW w:w="2481" w:type="pct"/>
            <w:vAlign w:val="center"/>
          </w:tcPr>
          <w:p w14:paraId="796FC248" w14:textId="237D299F" w:rsidR="00E84657" w:rsidRDefault="00711DF2" w:rsidP="00456E55">
            <w:pPr>
              <w:rPr>
                <w:rFonts w:ascii="Arial" w:hAnsi="Arial" w:cs="Arial"/>
              </w:rPr>
            </w:pPr>
            <w:r w:rsidRPr="00711DF2">
              <w:rPr>
                <w:rFonts w:ascii="Arial" w:hAnsi="Arial" w:cs="Arial"/>
                <w:kern w:val="14"/>
                <w:sz w:val="20"/>
                <w:szCs w:val="14"/>
              </w:rPr>
              <w:t xml:space="preserve">Members of </w:t>
            </w:r>
            <w:r w:rsidR="0058194A">
              <w:rPr>
                <w:rFonts w:ascii="Arial" w:hAnsi="Arial" w:cs="Arial"/>
                <w:kern w:val="14"/>
                <w:sz w:val="20"/>
                <w:szCs w:val="20"/>
                <w:lang w:val="en-GB"/>
              </w:rPr>
              <w:t>Genebank</w:t>
            </w:r>
          </w:p>
        </w:tc>
      </w:tr>
      <w:tr w:rsidR="00E84657" w14:paraId="08E02289" w14:textId="77777777" w:rsidTr="00456E55">
        <w:tc>
          <w:tcPr>
            <w:tcW w:w="953" w:type="pct"/>
            <w:vMerge/>
            <w:vAlign w:val="center"/>
          </w:tcPr>
          <w:p w14:paraId="59510B4E" w14:textId="77777777" w:rsidR="00E84657" w:rsidRPr="00B30524" w:rsidRDefault="00E84657" w:rsidP="00456E55">
            <w:pPr>
              <w:rPr>
                <w:b/>
                <w:sz w:val="20"/>
                <w:szCs w:val="20"/>
              </w:rPr>
            </w:pPr>
          </w:p>
        </w:tc>
        <w:tc>
          <w:tcPr>
            <w:tcW w:w="1566" w:type="pct"/>
            <w:vAlign w:val="center"/>
          </w:tcPr>
          <w:p w14:paraId="152B9564" w14:textId="12977FF8" w:rsidR="00E84657" w:rsidRDefault="00E84657" w:rsidP="00456E55">
            <w:pPr>
              <w:rPr>
                <w:rFonts w:ascii="Arial" w:hAnsi="Arial" w:cs="Arial"/>
              </w:rPr>
            </w:pPr>
            <w:r w:rsidRPr="00B30524">
              <w:rPr>
                <w:b/>
                <w:sz w:val="20"/>
                <w:szCs w:val="20"/>
              </w:rPr>
              <w:t>CLIENTS</w:t>
            </w:r>
          </w:p>
        </w:tc>
        <w:tc>
          <w:tcPr>
            <w:tcW w:w="2481" w:type="pct"/>
            <w:vAlign w:val="center"/>
          </w:tcPr>
          <w:p w14:paraId="09B1E663" w14:textId="12ABABF9" w:rsidR="00E84657" w:rsidRDefault="0058194A" w:rsidP="00456E55">
            <w:pPr>
              <w:rPr>
                <w:rFonts w:ascii="Arial" w:hAnsi="Arial" w:cs="Arial"/>
              </w:rPr>
            </w:pPr>
            <w:r>
              <w:rPr>
                <w:rFonts w:ascii="Arial" w:hAnsi="Arial" w:cs="Arial"/>
                <w:kern w:val="14"/>
                <w:sz w:val="20"/>
                <w:szCs w:val="20"/>
                <w:lang w:val="en-GB"/>
              </w:rPr>
              <w:t>Genebank</w:t>
            </w:r>
            <w:r w:rsidRPr="00711DF2">
              <w:rPr>
                <w:rFonts w:ascii="Arial" w:hAnsi="Arial" w:cs="Arial"/>
                <w:kern w:val="14"/>
                <w:sz w:val="20"/>
                <w:szCs w:val="20"/>
              </w:rPr>
              <w:t xml:space="preserve"> </w:t>
            </w:r>
            <w:r w:rsidR="00711DF2" w:rsidRPr="00711DF2">
              <w:rPr>
                <w:rFonts w:ascii="Arial" w:hAnsi="Arial" w:cs="Arial"/>
                <w:kern w:val="14"/>
                <w:sz w:val="20"/>
                <w:szCs w:val="20"/>
              </w:rPr>
              <w:t>and its environment</w:t>
            </w:r>
          </w:p>
        </w:tc>
      </w:tr>
      <w:tr w:rsidR="00E84657" w14:paraId="3D47054D" w14:textId="77777777" w:rsidTr="00456E55">
        <w:tc>
          <w:tcPr>
            <w:tcW w:w="953" w:type="pct"/>
            <w:vMerge w:val="restart"/>
            <w:vAlign w:val="center"/>
          </w:tcPr>
          <w:p w14:paraId="1432C97B" w14:textId="44E2CCDC" w:rsidR="00E84657" w:rsidRDefault="00E84657" w:rsidP="00456E55">
            <w:pPr>
              <w:rPr>
                <w:rFonts w:ascii="Arial" w:hAnsi="Arial" w:cs="Arial"/>
              </w:rPr>
            </w:pPr>
            <w:r w:rsidRPr="00B30524">
              <w:rPr>
                <w:b/>
                <w:sz w:val="20"/>
                <w:szCs w:val="20"/>
              </w:rPr>
              <w:t>RECORDS</w:t>
            </w:r>
          </w:p>
        </w:tc>
        <w:tc>
          <w:tcPr>
            <w:tcW w:w="1566" w:type="pct"/>
            <w:vAlign w:val="center"/>
          </w:tcPr>
          <w:p w14:paraId="7B68382A" w14:textId="51BA5C15" w:rsidR="00E84657" w:rsidRDefault="00E84657" w:rsidP="00456E55">
            <w:pPr>
              <w:rPr>
                <w:rFonts w:ascii="Arial" w:hAnsi="Arial" w:cs="Arial"/>
              </w:rPr>
            </w:pPr>
            <w:r w:rsidRPr="00B30524">
              <w:rPr>
                <w:b/>
                <w:sz w:val="20"/>
                <w:szCs w:val="20"/>
              </w:rPr>
              <w:t>ENTRANCE</w:t>
            </w:r>
          </w:p>
        </w:tc>
        <w:tc>
          <w:tcPr>
            <w:tcW w:w="2481" w:type="pct"/>
            <w:vAlign w:val="center"/>
          </w:tcPr>
          <w:p w14:paraId="6C8B7651" w14:textId="13110721" w:rsidR="00E84657" w:rsidRPr="00DA61BB" w:rsidRDefault="00711DF2" w:rsidP="00DA61BB">
            <w:pPr>
              <w:rPr>
                <w:sz w:val="20"/>
                <w:szCs w:val="20"/>
              </w:rPr>
            </w:pPr>
            <w:r w:rsidRPr="0058194A">
              <w:rPr>
                <w:rFonts w:ascii="Arial" w:hAnsi="Arial" w:cs="Arial"/>
                <w:kern w:val="14"/>
                <w:sz w:val="20"/>
                <w:szCs w:val="14"/>
                <w:lang w:val="en-GB"/>
              </w:rPr>
              <w:t xml:space="preserve">Analysis, review and data collection of processes and operations that generate some interaction in the environment. </w:t>
            </w:r>
            <w:r w:rsidRPr="00711DF2">
              <w:rPr>
                <w:rFonts w:ascii="Arial" w:hAnsi="Arial" w:cs="Arial"/>
                <w:kern w:val="14"/>
                <w:sz w:val="20"/>
                <w:szCs w:val="14"/>
              </w:rPr>
              <w:t>Organisation data. Evaluation of Aspects and Impacts.</w:t>
            </w:r>
          </w:p>
        </w:tc>
      </w:tr>
      <w:tr w:rsidR="00E84657" w14:paraId="610673B7" w14:textId="77777777" w:rsidTr="00456E55">
        <w:tc>
          <w:tcPr>
            <w:tcW w:w="953" w:type="pct"/>
            <w:vMerge/>
            <w:vAlign w:val="center"/>
          </w:tcPr>
          <w:p w14:paraId="3493D91C" w14:textId="77777777" w:rsidR="00E84657" w:rsidRPr="00B30524" w:rsidRDefault="00E84657" w:rsidP="00456E55">
            <w:pPr>
              <w:rPr>
                <w:b/>
                <w:sz w:val="20"/>
                <w:szCs w:val="20"/>
              </w:rPr>
            </w:pPr>
          </w:p>
        </w:tc>
        <w:tc>
          <w:tcPr>
            <w:tcW w:w="1566" w:type="pct"/>
            <w:vAlign w:val="center"/>
          </w:tcPr>
          <w:p w14:paraId="26FCC78A" w14:textId="6755C171" w:rsidR="00E84657" w:rsidRDefault="00E84657" w:rsidP="00456E55">
            <w:pPr>
              <w:rPr>
                <w:rFonts w:ascii="Arial" w:hAnsi="Arial" w:cs="Arial"/>
              </w:rPr>
            </w:pPr>
            <w:r w:rsidRPr="00B30524">
              <w:rPr>
                <w:b/>
                <w:sz w:val="20"/>
                <w:szCs w:val="20"/>
              </w:rPr>
              <w:t>SAIDA</w:t>
            </w:r>
          </w:p>
        </w:tc>
        <w:tc>
          <w:tcPr>
            <w:tcW w:w="2481" w:type="pct"/>
            <w:vAlign w:val="center"/>
          </w:tcPr>
          <w:p w14:paraId="1F38CC68" w14:textId="6F8E3FF0" w:rsidR="00E84657" w:rsidRDefault="00711DF2" w:rsidP="00456E55">
            <w:pPr>
              <w:rPr>
                <w:rFonts w:ascii="Arial" w:hAnsi="Arial" w:cs="Arial"/>
              </w:rPr>
            </w:pPr>
            <w:r w:rsidRPr="0058194A">
              <w:rPr>
                <w:rFonts w:ascii="Arial" w:hAnsi="Arial" w:cs="Arial"/>
                <w:kern w:val="14"/>
                <w:sz w:val="20"/>
                <w:szCs w:val="14"/>
                <w:lang w:val="en-GB"/>
              </w:rPr>
              <w:t xml:space="preserve">Evaluation of aspects and impacts (Matrix of Aspects / impacts). </w:t>
            </w:r>
            <w:r w:rsidRPr="00711DF2">
              <w:rPr>
                <w:rFonts w:ascii="Arial" w:hAnsi="Arial" w:cs="Arial"/>
                <w:kern w:val="14"/>
                <w:sz w:val="20"/>
                <w:szCs w:val="14"/>
              </w:rPr>
              <w:t>Improvement actions. Objectives. Emergency Plan</w:t>
            </w:r>
          </w:p>
        </w:tc>
      </w:tr>
      <w:tr w:rsidR="00E84657" w14:paraId="154B8179" w14:textId="77777777" w:rsidTr="00456E55">
        <w:tc>
          <w:tcPr>
            <w:tcW w:w="953" w:type="pct"/>
            <w:vMerge w:val="restart"/>
            <w:vAlign w:val="center"/>
          </w:tcPr>
          <w:p w14:paraId="68A328D2" w14:textId="784786F5" w:rsidR="00E84657" w:rsidRDefault="00E84657" w:rsidP="00456E55">
            <w:pPr>
              <w:rPr>
                <w:rFonts w:ascii="Arial" w:hAnsi="Arial" w:cs="Arial"/>
              </w:rPr>
            </w:pPr>
            <w:r w:rsidRPr="00B30524">
              <w:rPr>
                <w:b/>
                <w:sz w:val="20"/>
                <w:szCs w:val="20"/>
              </w:rPr>
              <w:t>ENVIRONMENTAL FACTORS</w:t>
            </w:r>
          </w:p>
        </w:tc>
        <w:tc>
          <w:tcPr>
            <w:tcW w:w="1566" w:type="pct"/>
            <w:vAlign w:val="center"/>
          </w:tcPr>
          <w:p w14:paraId="5661F5ED" w14:textId="6164A200" w:rsidR="00E84657" w:rsidRDefault="00E84657" w:rsidP="00456E55">
            <w:pPr>
              <w:rPr>
                <w:rFonts w:ascii="Arial" w:hAnsi="Arial" w:cs="Arial"/>
              </w:rPr>
            </w:pPr>
            <w:r w:rsidRPr="00B30524">
              <w:rPr>
                <w:b/>
                <w:sz w:val="20"/>
                <w:szCs w:val="20"/>
              </w:rPr>
              <w:t>FACILITIES AND WORKING ENVIRONMENT</w:t>
            </w:r>
          </w:p>
        </w:tc>
        <w:tc>
          <w:tcPr>
            <w:tcW w:w="2481" w:type="pct"/>
            <w:vAlign w:val="center"/>
          </w:tcPr>
          <w:p w14:paraId="1A5DA339" w14:textId="5D127C74" w:rsidR="00E84657" w:rsidRDefault="005C6703" w:rsidP="00456E55">
            <w:pPr>
              <w:rPr>
                <w:rFonts w:ascii="Arial" w:hAnsi="Arial" w:cs="Arial"/>
              </w:rPr>
            </w:pPr>
            <w:r w:rsidRPr="005C6703">
              <w:rPr>
                <w:rFonts w:ascii="Arial" w:hAnsi="Arial" w:cs="Arial"/>
                <w:kern w:val="14"/>
                <w:sz w:val="20"/>
                <w:szCs w:val="20"/>
              </w:rPr>
              <w:t>Germobanco facilities. Offices</w:t>
            </w:r>
            <w:r w:rsidR="00DA61BB">
              <w:rPr>
                <w:sz w:val="20"/>
                <w:szCs w:val="20"/>
              </w:rPr>
              <w:t>.</w:t>
            </w:r>
          </w:p>
        </w:tc>
      </w:tr>
      <w:tr w:rsidR="00E84657" w14:paraId="2C84DC31" w14:textId="77777777" w:rsidTr="00456E55">
        <w:tc>
          <w:tcPr>
            <w:tcW w:w="953" w:type="pct"/>
            <w:vMerge/>
            <w:vAlign w:val="center"/>
          </w:tcPr>
          <w:p w14:paraId="5510404C" w14:textId="77777777" w:rsidR="00E84657" w:rsidRPr="00B30524" w:rsidRDefault="00E84657" w:rsidP="00456E55">
            <w:pPr>
              <w:rPr>
                <w:b/>
                <w:sz w:val="20"/>
                <w:szCs w:val="20"/>
              </w:rPr>
            </w:pPr>
          </w:p>
        </w:tc>
        <w:tc>
          <w:tcPr>
            <w:tcW w:w="1566" w:type="pct"/>
            <w:vAlign w:val="center"/>
          </w:tcPr>
          <w:p w14:paraId="6B7F7F78" w14:textId="2E4F6A4E" w:rsidR="00E84657" w:rsidRDefault="00E84657" w:rsidP="00456E55">
            <w:pPr>
              <w:rPr>
                <w:rFonts w:ascii="Arial" w:hAnsi="Arial" w:cs="Arial"/>
              </w:rPr>
            </w:pPr>
            <w:r w:rsidRPr="00B30524">
              <w:rPr>
                <w:b/>
                <w:sz w:val="20"/>
                <w:szCs w:val="20"/>
              </w:rPr>
              <w:t>ENVIRONMENTAL IMPACT</w:t>
            </w:r>
          </w:p>
        </w:tc>
        <w:tc>
          <w:tcPr>
            <w:tcW w:w="2481" w:type="pct"/>
            <w:vAlign w:val="center"/>
          </w:tcPr>
          <w:p w14:paraId="55C61E4A" w14:textId="0370B402" w:rsidR="00E84657" w:rsidRPr="004610FD" w:rsidRDefault="005C6703" w:rsidP="004610FD">
            <w:pPr>
              <w:shd w:val="clear" w:color="auto" w:fill="FFFFFF"/>
              <w:rPr>
                <w:rFonts w:ascii="Arial" w:hAnsi="Arial" w:cs="Arial"/>
                <w:kern w:val="14"/>
                <w:sz w:val="20"/>
                <w:szCs w:val="20"/>
              </w:rPr>
            </w:pPr>
            <w:r w:rsidRPr="005C6703">
              <w:rPr>
                <w:rFonts w:ascii="Arial" w:hAnsi="Arial" w:cs="Arial"/>
                <w:kern w:val="14"/>
                <w:sz w:val="20"/>
                <w:szCs w:val="20"/>
              </w:rPr>
              <w:t>Electrical power consumption</w:t>
            </w:r>
          </w:p>
        </w:tc>
      </w:tr>
      <w:tr w:rsidR="00E84657" w14:paraId="7AFAFC88" w14:textId="77777777" w:rsidTr="00456E55">
        <w:tc>
          <w:tcPr>
            <w:tcW w:w="953" w:type="pct"/>
            <w:vAlign w:val="center"/>
          </w:tcPr>
          <w:p w14:paraId="0A9EA875" w14:textId="614710F9" w:rsidR="00E84657" w:rsidRPr="00B30524" w:rsidRDefault="00E84657" w:rsidP="00456E55">
            <w:pPr>
              <w:rPr>
                <w:b/>
                <w:sz w:val="20"/>
                <w:szCs w:val="20"/>
              </w:rPr>
            </w:pPr>
            <w:r w:rsidRPr="00B30524">
              <w:rPr>
                <w:b/>
                <w:sz w:val="20"/>
                <w:szCs w:val="20"/>
              </w:rPr>
              <w:t>ASSOCIATED DOCUMENTATION</w:t>
            </w:r>
          </w:p>
        </w:tc>
        <w:tc>
          <w:tcPr>
            <w:tcW w:w="4047" w:type="pct"/>
            <w:gridSpan w:val="2"/>
            <w:vAlign w:val="center"/>
          </w:tcPr>
          <w:p w14:paraId="6FE3387D" w14:textId="6F1DE2BA" w:rsidR="00E84657" w:rsidRPr="00DA61BB" w:rsidRDefault="00711DF2" w:rsidP="004610FD">
            <w:pPr>
              <w:pStyle w:val="PargrafodaLista"/>
              <w:numPr>
                <w:ilvl w:val="0"/>
                <w:numId w:val="9"/>
              </w:numPr>
              <w:rPr>
                <w:sz w:val="20"/>
                <w:szCs w:val="20"/>
              </w:rPr>
            </w:pPr>
            <w:r w:rsidRPr="00711DF2">
              <w:rPr>
                <w:rFonts w:ascii="Arial" w:hAnsi="Arial" w:cs="Arial"/>
                <w:kern w:val="14"/>
                <w:sz w:val="20"/>
                <w:szCs w:val="20"/>
              </w:rPr>
              <w:t>Quality and Environment Manual</w:t>
            </w:r>
          </w:p>
        </w:tc>
      </w:tr>
      <w:tr w:rsidR="00456E55" w:rsidRPr="00286567" w14:paraId="418DB7BC" w14:textId="77777777" w:rsidTr="00456E55">
        <w:tc>
          <w:tcPr>
            <w:tcW w:w="953" w:type="pct"/>
            <w:vMerge w:val="restart"/>
            <w:vAlign w:val="center"/>
          </w:tcPr>
          <w:p w14:paraId="31C74A42" w14:textId="57EA97BB" w:rsidR="00456E55" w:rsidRPr="00B30524" w:rsidRDefault="00456E55" w:rsidP="00456E55">
            <w:pPr>
              <w:rPr>
                <w:b/>
                <w:sz w:val="20"/>
                <w:szCs w:val="20"/>
              </w:rPr>
            </w:pPr>
            <w:r w:rsidRPr="00B30524">
              <w:rPr>
                <w:b/>
                <w:sz w:val="20"/>
                <w:szCs w:val="20"/>
              </w:rPr>
              <w:t>INDICATORS</w:t>
            </w:r>
          </w:p>
        </w:tc>
        <w:tc>
          <w:tcPr>
            <w:tcW w:w="1566" w:type="pct"/>
            <w:vAlign w:val="center"/>
          </w:tcPr>
          <w:p w14:paraId="45789BC5" w14:textId="1F9E0774" w:rsidR="00456E55" w:rsidRDefault="00456E55" w:rsidP="00456E55">
            <w:pPr>
              <w:rPr>
                <w:rFonts w:ascii="Arial" w:hAnsi="Arial" w:cs="Arial"/>
              </w:rPr>
            </w:pPr>
            <w:r w:rsidRPr="00B30524">
              <w:rPr>
                <w:b/>
                <w:sz w:val="20"/>
                <w:szCs w:val="20"/>
              </w:rPr>
              <w:t>INDICATOR</w:t>
            </w:r>
          </w:p>
        </w:tc>
        <w:tc>
          <w:tcPr>
            <w:tcW w:w="2481" w:type="pct"/>
            <w:vAlign w:val="center"/>
          </w:tcPr>
          <w:p w14:paraId="7E9BFEDF" w14:textId="75192A86" w:rsidR="00456E55" w:rsidRPr="0058194A" w:rsidRDefault="00711DF2" w:rsidP="00456E55">
            <w:pPr>
              <w:rPr>
                <w:rFonts w:ascii="Arial" w:hAnsi="Arial" w:cs="Arial"/>
                <w:kern w:val="14"/>
                <w:sz w:val="20"/>
                <w:szCs w:val="20"/>
                <w:lang w:val="en-GB"/>
              </w:rPr>
            </w:pPr>
            <w:r w:rsidRPr="0058194A">
              <w:rPr>
                <w:rFonts w:ascii="Arial" w:hAnsi="Arial" w:cs="Arial"/>
                <w:kern w:val="14"/>
                <w:sz w:val="20"/>
                <w:szCs w:val="20"/>
                <w:lang w:val="en-GB"/>
              </w:rPr>
              <w:t>% of significant aspects/impacts compared to the aspects/impacts of the previous environmental review</w:t>
            </w:r>
          </w:p>
        </w:tc>
      </w:tr>
      <w:tr w:rsidR="00456E55" w:rsidRPr="00286567" w14:paraId="74BAD22B" w14:textId="77777777" w:rsidTr="00456E55">
        <w:tc>
          <w:tcPr>
            <w:tcW w:w="953" w:type="pct"/>
            <w:vMerge/>
            <w:vAlign w:val="center"/>
          </w:tcPr>
          <w:p w14:paraId="0CB2C88A" w14:textId="60F952CE" w:rsidR="00456E55" w:rsidRPr="0058194A" w:rsidRDefault="00456E55" w:rsidP="00456E55">
            <w:pPr>
              <w:rPr>
                <w:rFonts w:ascii="Arial" w:hAnsi="Arial" w:cs="Arial"/>
                <w:lang w:val="en-GB"/>
              </w:rPr>
            </w:pPr>
          </w:p>
        </w:tc>
        <w:tc>
          <w:tcPr>
            <w:tcW w:w="1566" w:type="pct"/>
            <w:vAlign w:val="center"/>
          </w:tcPr>
          <w:p w14:paraId="41C417D8" w14:textId="407F3EA5" w:rsidR="00456E55" w:rsidRDefault="00456E55" w:rsidP="00456E55">
            <w:pPr>
              <w:rPr>
                <w:rFonts w:ascii="Arial" w:hAnsi="Arial" w:cs="Arial"/>
              </w:rPr>
            </w:pPr>
            <w:r w:rsidRPr="00B30524">
              <w:rPr>
                <w:b/>
                <w:sz w:val="20"/>
                <w:szCs w:val="20"/>
              </w:rPr>
              <w:t>ACCOUNTABLE</w:t>
            </w:r>
          </w:p>
        </w:tc>
        <w:tc>
          <w:tcPr>
            <w:tcW w:w="2481" w:type="pct"/>
            <w:vAlign w:val="center"/>
          </w:tcPr>
          <w:p w14:paraId="437EDB96" w14:textId="71CD9316" w:rsidR="00456E55" w:rsidRPr="0058194A" w:rsidRDefault="00711DF2" w:rsidP="00456E55">
            <w:pPr>
              <w:rPr>
                <w:rFonts w:ascii="Arial" w:hAnsi="Arial" w:cs="Arial"/>
                <w:kern w:val="14"/>
                <w:sz w:val="20"/>
                <w:szCs w:val="20"/>
                <w:lang w:val="en-GB"/>
              </w:rPr>
            </w:pPr>
            <w:r w:rsidRPr="0058194A">
              <w:rPr>
                <w:rFonts w:ascii="Arial" w:hAnsi="Arial" w:cs="Arial"/>
                <w:kern w:val="14"/>
                <w:sz w:val="20"/>
                <w:szCs w:val="20"/>
                <w:lang w:val="en-GB"/>
              </w:rPr>
              <w:t>Quality and environmental manager for each bank</w:t>
            </w:r>
          </w:p>
        </w:tc>
      </w:tr>
      <w:tr w:rsidR="00456E55" w14:paraId="1B6CDB6F" w14:textId="77777777" w:rsidTr="00456E55">
        <w:tc>
          <w:tcPr>
            <w:tcW w:w="953" w:type="pct"/>
            <w:vMerge/>
            <w:vAlign w:val="center"/>
          </w:tcPr>
          <w:p w14:paraId="3EEAE060" w14:textId="77777777" w:rsidR="00456E55" w:rsidRPr="0058194A" w:rsidRDefault="00456E55" w:rsidP="00456E55">
            <w:pPr>
              <w:rPr>
                <w:b/>
                <w:sz w:val="20"/>
                <w:szCs w:val="20"/>
                <w:lang w:val="en-GB"/>
              </w:rPr>
            </w:pPr>
          </w:p>
        </w:tc>
        <w:tc>
          <w:tcPr>
            <w:tcW w:w="1566" w:type="pct"/>
            <w:vAlign w:val="center"/>
          </w:tcPr>
          <w:p w14:paraId="53AE8E07" w14:textId="6103CC88" w:rsidR="00456E55" w:rsidRDefault="00456E55" w:rsidP="00456E55">
            <w:pPr>
              <w:rPr>
                <w:rFonts w:ascii="Arial" w:hAnsi="Arial" w:cs="Arial"/>
              </w:rPr>
            </w:pPr>
            <w:r w:rsidRPr="00B30524">
              <w:rPr>
                <w:b/>
                <w:sz w:val="20"/>
                <w:szCs w:val="20"/>
              </w:rPr>
              <w:t>FREQUENCY</w:t>
            </w:r>
          </w:p>
        </w:tc>
        <w:tc>
          <w:tcPr>
            <w:tcW w:w="2481" w:type="pct"/>
            <w:vAlign w:val="center"/>
          </w:tcPr>
          <w:p w14:paraId="0540A0FE" w14:textId="0D07307F" w:rsidR="00456E55" w:rsidRPr="00C13FF4" w:rsidRDefault="00711DF2" w:rsidP="00456E55">
            <w:pPr>
              <w:rPr>
                <w:rFonts w:ascii="Arial" w:hAnsi="Arial" w:cs="Arial"/>
                <w:kern w:val="14"/>
                <w:sz w:val="20"/>
                <w:szCs w:val="20"/>
              </w:rPr>
            </w:pPr>
            <w:r>
              <w:rPr>
                <w:rFonts w:ascii="Arial" w:hAnsi="Arial" w:cs="Arial"/>
                <w:kern w:val="14"/>
                <w:sz w:val="20"/>
                <w:szCs w:val="20"/>
              </w:rPr>
              <w:t>Annual</w:t>
            </w:r>
          </w:p>
        </w:tc>
      </w:tr>
      <w:tr w:rsidR="00456E55" w14:paraId="49393285" w14:textId="77777777" w:rsidTr="00456E55">
        <w:tc>
          <w:tcPr>
            <w:tcW w:w="953" w:type="pct"/>
            <w:vMerge/>
            <w:vAlign w:val="center"/>
          </w:tcPr>
          <w:p w14:paraId="13CB1167" w14:textId="77777777" w:rsidR="00456E55" w:rsidRPr="00B30524" w:rsidRDefault="00456E55" w:rsidP="00456E55">
            <w:pPr>
              <w:rPr>
                <w:b/>
                <w:sz w:val="20"/>
                <w:szCs w:val="20"/>
              </w:rPr>
            </w:pPr>
          </w:p>
        </w:tc>
        <w:tc>
          <w:tcPr>
            <w:tcW w:w="1566" w:type="pct"/>
            <w:vAlign w:val="center"/>
          </w:tcPr>
          <w:p w14:paraId="706749D2" w14:textId="1C68E2DF" w:rsidR="00456E55" w:rsidRDefault="00456E55" w:rsidP="00456E55">
            <w:pPr>
              <w:rPr>
                <w:rFonts w:ascii="Arial" w:hAnsi="Arial" w:cs="Arial"/>
              </w:rPr>
            </w:pPr>
            <w:r w:rsidRPr="00B30524">
              <w:rPr>
                <w:b/>
                <w:sz w:val="20"/>
                <w:szCs w:val="20"/>
              </w:rPr>
              <w:t>PRESENTATION</w:t>
            </w:r>
          </w:p>
        </w:tc>
        <w:tc>
          <w:tcPr>
            <w:tcW w:w="2481" w:type="pct"/>
            <w:vAlign w:val="center"/>
          </w:tcPr>
          <w:p w14:paraId="0D81D79C" w14:textId="13B45F57" w:rsidR="00456E55" w:rsidRPr="00C13FF4" w:rsidRDefault="00711DF2" w:rsidP="00456E55">
            <w:pPr>
              <w:rPr>
                <w:rFonts w:ascii="Arial" w:hAnsi="Arial" w:cs="Arial"/>
                <w:kern w:val="14"/>
                <w:sz w:val="20"/>
                <w:szCs w:val="20"/>
              </w:rPr>
            </w:pPr>
            <w:r w:rsidRPr="00711DF2">
              <w:rPr>
                <w:rFonts w:ascii="Arial" w:hAnsi="Arial" w:cs="Arial"/>
                <w:kern w:val="14"/>
                <w:sz w:val="20"/>
                <w:szCs w:val="20"/>
              </w:rPr>
              <w:t>Numerical data</w:t>
            </w:r>
          </w:p>
        </w:tc>
      </w:tr>
      <w:tr w:rsidR="00456E55" w:rsidRPr="00286567" w14:paraId="3C7A588B" w14:textId="77777777" w:rsidTr="00456E55">
        <w:tc>
          <w:tcPr>
            <w:tcW w:w="953" w:type="pct"/>
            <w:vMerge/>
            <w:vAlign w:val="center"/>
          </w:tcPr>
          <w:p w14:paraId="2E4D51DB" w14:textId="77777777" w:rsidR="00456E55" w:rsidRPr="00B30524" w:rsidRDefault="00456E55" w:rsidP="00456E55">
            <w:pPr>
              <w:rPr>
                <w:b/>
                <w:sz w:val="20"/>
                <w:szCs w:val="20"/>
              </w:rPr>
            </w:pPr>
          </w:p>
        </w:tc>
        <w:tc>
          <w:tcPr>
            <w:tcW w:w="1566" w:type="pct"/>
            <w:vAlign w:val="center"/>
          </w:tcPr>
          <w:p w14:paraId="6749FBEC" w14:textId="49C7578E" w:rsidR="00456E55" w:rsidRDefault="00456E55" w:rsidP="00456E55">
            <w:pPr>
              <w:rPr>
                <w:rFonts w:ascii="Arial" w:hAnsi="Arial" w:cs="Arial"/>
              </w:rPr>
            </w:pPr>
            <w:r w:rsidRPr="00B30524">
              <w:rPr>
                <w:b/>
                <w:sz w:val="20"/>
                <w:szCs w:val="20"/>
              </w:rPr>
              <w:t>RELATIONSHIP WITH OBJECTIVES</w:t>
            </w:r>
          </w:p>
        </w:tc>
        <w:tc>
          <w:tcPr>
            <w:tcW w:w="2481" w:type="pct"/>
            <w:vAlign w:val="center"/>
          </w:tcPr>
          <w:p w14:paraId="2499D483" w14:textId="644B835C" w:rsidR="00456E55" w:rsidRPr="0058194A" w:rsidRDefault="00711DF2" w:rsidP="00DA61BB">
            <w:pPr>
              <w:rPr>
                <w:rFonts w:ascii="Arial" w:hAnsi="Arial" w:cs="Arial"/>
                <w:kern w:val="14"/>
                <w:sz w:val="20"/>
                <w:szCs w:val="20"/>
                <w:lang w:val="en-GB"/>
              </w:rPr>
            </w:pPr>
            <w:r w:rsidRPr="0058194A">
              <w:rPr>
                <w:rFonts w:ascii="Arial" w:hAnsi="Arial" w:cs="Arial"/>
                <w:kern w:val="14"/>
                <w:sz w:val="20"/>
                <w:szCs w:val="20"/>
                <w:lang w:val="en-GB"/>
              </w:rPr>
              <w:t>Improved performance and environmental management</w:t>
            </w:r>
          </w:p>
        </w:tc>
      </w:tr>
    </w:tbl>
    <w:p w14:paraId="29445493" w14:textId="77777777" w:rsidR="00E84657" w:rsidRPr="0058194A" w:rsidRDefault="00E84657" w:rsidP="00FE48C9">
      <w:pPr>
        <w:shd w:val="clear" w:color="auto" w:fill="FFFFFF"/>
        <w:rPr>
          <w:rFonts w:ascii="Arial" w:hAnsi="Arial" w:cs="Arial"/>
          <w:lang w:val="en-GB"/>
        </w:rPr>
      </w:pPr>
    </w:p>
    <w:p w14:paraId="1431F2AB" w14:textId="48FB1FF3" w:rsidR="00FE48C9" w:rsidRDefault="00FE48C9" w:rsidP="00FE48C9">
      <w:pPr>
        <w:shd w:val="clear" w:color="auto" w:fill="FFFFFF"/>
        <w:rPr>
          <w:rFonts w:ascii="Arial" w:hAnsi="Arial" w:cs="Arial"/>
          <w:b/>
          <w:bCs/>
        </w:rPr>
      </w:pPr>
      <w:r w:rsidRPr="00456E55">
        <w:rPr>
          <w:rFonts w:ascii="Arial" w:hAnsi="Arial" w:cs="Arial"/>
          <w:b/>
          <w:bCs/>
        </w:rPr>
        <w:t>INDICATIONS</w:t>
      </w:r>
    </w:p>
    <w:p w14:paraId="6C17E3CA" w14:textId="77777777" w:rsidR="00711DF2" w:rsidRPr="00711DF2" w:rsidRDefault="00711DF2" w:rsidP="00711DF2">
      <w:pPr>
        <w:pStyle w:val="PargrafodaLista"/>
        <w:numPr>
          <w:ilvl w:val="0"/>
          <w:numId w:val="10"/>
        </w:numPr>
        <w:spacing w:before="40" w:after="40" w:line="240" w:lineRule="auto"/>
        <w:rPr>
          <w:rFonts w:ascii="Trebuchet MS" w:eastAsia="Times New Roman" w:hAnsi="Trebuchet MS" w:cs="Times New Roman"/>
          <w:sz w:val="18"/>
          <w:szCs w:val="18"/>
          <w:lang w:val="es-ES" w:eastAsia="es-ES" w:bidi="ar-SA"/>
        </w:rPr>
      </w:pPr>
      <w:r w:rsidRPr="0058194A">
        <w:rPr>
          <w:rFonts w:ascii="Trebuchet MS" w:eastAsia="Times New Roman" w:hAnsi="Trebuchet MS" w:cs="Times New Roman"/>
          <w:sz w:val="18"/>
          <w:szCs w:val="18"/>
          <w:lang w:val="en-GB" w:eastAsia="es-ES" w:bidi="ar-SA"/>
        </w:rPr>
        <w:t>The environmental aspects and impacts will be reflected in the table designed for this purpose.</w:t>
      </w:r>
    </w:p>
    <w:p w14:paraId="6B8AA8BA" w14:textId="02EB34BB" w:rsidR="00711DF2" w:rsidRPr="00711DF2" w:rsidRDefault="00711DF2" w:rsidP="00711DF2">
      <w:pPr>
        <w:pStyle w:val="PargrafodaLista"/>
        <w:numPr>
          <w:ilvl w:val="0"/>
          <w:numId w:val="10"/>
        </w:numPr>
        <w:spacing w:before="40" w:after="40" w:line="240" w:lineRule="auto"/>
        <w:rPr>
          <w:rFonts w:ascii="Trebuchet MS" w:eastAsia="Times New Roman" w:hAnsi="Trebuchet MS" w:cs="Times New Roman"/>
          <w:sz w:val="18"/>
          <w:szCs w:val="18"/>
          <w:lang w:val="es-ES" w:eastAsia="es-ES" w:bidi="ar-SA"/>
        </w:rPr>
      </w:pPr>
      <w:r w:rsidRPr="0058194A">
        <w:rPr>
          <w:rFonts w:ascii="Trebuchet MS" w:eastAsia="Times New Roman" w:hAnsi="Trebuchet MS" w:cs="Times New Roman"/>
          <w:sz w:val="18"/>
          <w:szCs w:val="18"/>
          <w:lang w:val="en-GB" w:eastAsia="es-ES" w:bidi="ar-SA"/>
        </w:rPr>
        <w:t>The report on environmental aspects and impacts will include a section of conclusions where the recommendations to be developed in the case of significant environmental impacts that are considered necessary will be reflected. In addition, an analysis of the trend of the aspects and impacts evaluated based on the results obtained in previous reports will also be included.</w:t>
      </w:r>
    </w:p>
    <w:p w14:paraId="7B6B6EDC" w14:textId="356B5389" w:rsidR="005C6703" w:rsidRPr="00711DF2" w:rsidRDefault="00711DF2" w:rsidP="00711DF2">
      <w:pPr>
        <w:pStyle w:val="PargrafodaLista"/>
        <w:numPr>
          <w:ilvl w:val="0"/>
          <w:numId w:val="10"/>
        </w:numPr>
        <w:spacing w:before="40" w:after="40" w:line="240" w:lineRule="auto"/>
        <w:rPr>
          <w:rFonts w:ascii="Trebuchet MS" w:eastAsia="Times New Roman" w:hAnsi="Trebuchet MS" w:cs="Times New Roman"/>
          <w:sz w:val="18"/>
          <w:szCs w:val="18"/>
          <w:lang w:val="es-ES" w:eastAsia="es-ES" w:bidi="ar-SA"/>
        </w:rPr>
      </w:pPr>
      <w:r w:rsidRPr="00711DF2">
        <w:rPr>
          <w:rFonts w:ascii="Trebuchet MS" w:eastAsia="Times New Roman" w:hAnsi="Trebuchet MS" w:cs="Times New Roman"/>
          <w:sz w:val="18"/>
          <w:szCs w:val="18"/>
          <w:lang w:eastAsia="es-ES" w:bidi="ar-SA"/>
        </w:rPr>
        <w:t>If revisions are necessary.</w:t>
      </w:r>
    </w:p>
    <w:p w14:paraId="5B78AADC" w14:textId="77777777" w:rsidR="005C6703" w:rsidRPr="005C6703" w:rsidRDefault="005C6703" w:rsidP="00FE48C9">
      <w:pPr>
        <w:shd w:val="clear" w:color="auto" w:fill="FFFFFF"/>
        <w:rPr>
          <w:rFonts w:ascii="Arial" w:hAnsi="Arial" w:cs="Arial"/>
          <w:b/>
          <w:bCs/>
          <w:lang w:val="es-ES"/>
        </w:rPr>
      </w:pPr>
    </w:p>
    <w:p w14:paraId="3487D196" w14:textId="77777777" w:rsidR="00711DF2" w:rsidRDefault="00711DF2" w:rsidP="006B651E">
      <w:pPr>
        <w:shd w:val="clear" w:color="auto" w:fill="FFFFFF" w:themeFill="background1"/>
        <w:spacing w:after="0"/>
        <w:jc w:val="both"/>
        <w:rPr>
          <w:rFonts w:ascii="Arial" w:hAnsi="Arial" w:cs="Arial"/>
          <w:sz w:val="20"/>
          <w:szCs w:val="20"/>
        </w:rPr>
      </w:pPr>
    </w:p>
    <w:p w14:paraId="25C2094C" w14:textId="77777777" w:rsidR="00711DF2" w:rsidRDefault="00711DF2" w:rsidP="006B651E">
      <w:pPr>
        <w:shd w:val="clear" w:color="auto" w:fill="FFFFFF" w:themeFill="background1"/>
        <w:spacing w:after="0"/>
        <w:jc w:val="both"/>
        <w:rPr>
          <w:rFonts w:ascii="Arial" w:hAnsi="Arial" w:cs="Arial"/>
          <w:sz w:val="20"/>
          <w:szCs w:val="20"/>
        </w:rPr>
      </w:pPr>
    </w:p>
    <w:p w14:paraId="2737DBA0" w14:textId="77777777" w:rsidR="00711DF2" w:rsidRDefault="00711DF2" w:rsidP="006B651E">
      <w:pPr>
        <w:shd w:val="clear" w:color="auto" w:fill="FFFFFF" w:themeFill="background1"/>
        <w:spacing w:after="0"/>
        <w:jc w:val="both"/>
        <w:rPr>
          <w:rFonts w:ascii="Arial" w:hAnsi="Arial" w:cs="Arial"/>
          <w:sz w:val="20"/>
          <w:szCs w:val="20"/>
        </w:rPr>
      </w:pPr>
    </w:p>
    <w:p w14:paraId="59F8C037" w14:textId="77777777" w:rsidR="00711DF2" w:rsidRDefault="00711DF2" w:rsidP="006B651E">
      <w:pPr>
        <w:shd w:val="clear" w:color="auto" w:fill="FFFFFF" w:themeFill="background1"/>
        <w:spacing w:after="0"/>
        <w:jc w:val="both"/>
        <w:rPr>
          <w:rFonts w:ascii="Arial" w:hAnsi="Arial" w:cs="Arial"/>
          <w:sz w:val="20"/>
          <w:szCs w:val="20"/>
        </w:rPr>
      </w:pPr>
    </w:p>
    <w:p w14:paraId="1D096811" w14:textId="77777777" w:rsidR="00711DF2" w:rsidRDefault="00711DF2" w:rsidP="006B651E">
      <w:pPr>
        <w:shd w:val="clear" w:color="auto" w:fill="FFFFFF" w:themeFill="background1"/>
        <w:spacing w:after="0"/>
        <w:jc w:val="both"/>
        <w:rPr>
          <w:rFonts w:ascii="Arial" w:hAnsi="Arial" w:cs="Arial"/>
          <w:sz w:val="20"/>
          <w:szCs w:val="20"/>
        </w:rPr>
      </w:pPr>
    </w:p>
    <w:p w14:paraId="0C75FDD7" w14:textId="77777777" w:rsidR="00711DF2" w:rsidRDefault="00711DF2" w:rsidP="006B651E">
      <w:pPr>
        <w:shd w:val="clear" w:color="auto" w:fill="FFFFFF" w:themeFill="background1"/>
        <w:spacing w:after="0"/>
        <w:jc w:val="both"/>
        <w:rPr>
          <w:rFonts w:ascii="Arial" w:hAnsi="Arial" w:cs="Arial"/>
          <w:sz w:val="20"/>
          <w:szCs w:val="20"/>
        </w:rPr>
      </w:pPr>
    </w:p>
    <w:p w14:paraId="4BD1B4AA" w14:textId="77777777" w:rsidR="00711DF2" w:rsidRDefault="00711DF2" w:rsidP="006B651E">
      <w:pPr>
        <w:shd w:val="clear" w:color="auto" w:fill="FFFFFF" w:themeFill="background1"/>
        <w:spacing w:after="0"/>
        <w:jc w:val="both"/>
        <w:rPr>
          <w:rFonts w:ascii="Arial" w:hAnsi="Arial" w:cs="Arial"/>
          <w:sz w:val="20"/>
          <w:szCs w:val="20"/>
        </w:rPr>
      </w:pPr>
    </w:p>
    <w:p w14:paraId="4DFD797A" w14:textId="67990D6E" w:rsidR="00711DF2" w:rsidRDefault="00711DF2" w:rsidP="006B651E">
      <w:pPr>
        <w:shd w:val="clear" w:color="auto" w:fill="FFFFFF" w:themeFill="background1"/>
        <w:spacing w:after="0"/>
        <w:jc w:val="both"/>
        <w:rPr>
          <w:rFonts w:ascii="Arial" w:hAnsi="Arial" w:cs="Arial"/>
          <w:sz w:val="20"/>
          <w:szCs w:val="20"/>
        </w:rPr>
      </w:pPr>
      <w:r>
        <w:rPr>
          <w:rFonts w:ascii="Arial" w:hAnsi="Arial" w:cs="Arial"/>
          <w:noProof/>
          <w:sz w:val="20"/>
          <w:szCs w:val="20"/>
        </w:rPr>
        <w:lastRenderedPageBreak/>
        <mc:AlternateContent>
          <mc:Choice Requires="wpc">
            <w:drawing>
              <wp:anchor distT="0" distB="0" distL="114300" distR="114300" simplePos="0" relativeHeight="251658240" behindDoc="1" locked="0" layoutInCell="1" allowOverlap="1" wp14:anchorId="71F7D939" wp14:editId="03A40664">
                <wp:simplePos x="0" y="0"/>
                <wp:positionH relativeFrom="margin">
                  <wp:posOffset>-3810</wp:posOffset>
                </wp:positionH>
                <wp:positionV relativeFrom="paragraph">
                  <wp:posOffset>4445</wp:posOffset>
                </wp:positionV>
                <wp:extent cx="5372735" cy="7924800"/>
                <wp:effectExtent l="19050" t="0" r="18415" b="0"/>
                <wp:wrapTight wrapText="bothSides">
                  <wp:wrapPolygon edited="0">
                    <wp:start x="9037" y="0"/>
                    <wp:lineTo x="9037" y="571"/>
                    <wp:lineTo x="9497" y="831"/>
                    <wp:lineTo x="1532" y="883"/>
                    <wp:lineTo x="613" y="935"/>
                    <wp:lineTo x="460" y="1817"/>
                    <wp:lineTo x="77" y="2440"/>
                    <wp:lineTo x="689" y="3323"/>
                    <wp:lineTo x="-77" y="5348"/>
                    <wp:lineTo x="-77" y="5712"/>
                    <wp:lineTo x="10416" y="5815"/>
                    <wp:lineTo x="1149" y="6179"/>
                    <wp:lineTo x="613" y="6179"/>
                    <wp:lineTo x="613" y="6646"/>
                    <wp:lineTo x="-77" y="8463"/>
                    <wp:lineTo x="-77" y="8827"/>
                    <wp:lineTo x="10416" y="9138"/>
                    <wp:lineTo x="8578" y="9502"/>
                    <wp:lineTo x="8118" y="9658"/>
                    <wp:lineTo x="8118" y="10592"/>
                    <wp:lineTo x="8654" y="10800"/>
                    <wp:lineTo x="10416" y="10800"/>
                    <wp:lineTo x="10263" y="11631"/>
                    <wp:lineTo x="7199" y="12410"/>
                    <wp:lineTo x="6740" y="12929"/>
                    <wp:lineTo x="6740" y="14954"/>
                    <wp:lineTo x="2298" y="15213"/>
                    <wp:lineTo x="2298" y="16823"/>
                    <wp:lineTo x="5744" y="17446"/>
                    <wp:lineTo x="6740" y="17446"/>
                    <wp:lineTo x="6740" y="21133"/>
                    <wp:lineTo x="7659" y="21340"/>
                    <wp:lineTo x="9037" y="21444"/>
                    <wp:lineTo x="12101" y="21444"/>
                    <wp:lineTo x="12177" y="20769"/>
                    <wp:lineTo x="13020" y="19938"/>
                    <wp:lineTo x="13020" y="18277"/>
                    <wp:lineTo x="13632" y="18277"/>
                    <wp:lineTo x="20142" y="17446"/>
                    <wp:lineTo x="21597" y="16927"/>
                    <wp:lineTo x="21597" y="14435"/>
                    <wp:lineTo x="21061" y="14435"/>
                    <wp:lineTo x="10875" y="14123"/>
                    <wp:lineTo x="12713" y="13292"/>
                    <wp:lineTo x="13403" y="13085"/>
                    <wp:lineTo x="13326" y="12825"/>
                    <wp:lineTo x="12407" y="12462"/>
                    <wp:lineTo x="10875" y="11631"/>
                    <wp:lineTo x="11794" y="11631"/>
                    <wp:lineTo x="21368" y="10800"/>
                    <wp:lineTo x="21597" y="10644"/>
                    <wp:lineTo x="21597" y="9294"/>
                    <wp:lineTo x="10799" y="9138"/>
                    <wp:lineTo x="10799" y="8308"/>
                    <wp:lineTo x="11948" y="8308"/>
                    <wp:lineTo x="12637" y="7996"/>
                    <wp:lineTo x="12713" y="7010"/>
                    <wp:lineTo x="12330" y="6802"/>
                    <wp:lineTo x="10875" y="6646"/>
                    <wp:lineTo x="10799" y="5815"/>
                    <wp:lineTo x="11335" y="5815"/>
                    <wp:lineTo x="12637" y="5192"/>
                    <wp:lineTo x="12713" y="3531"/>
                    <wp:lineTo x="12330" y="3375"/>
                    <wp:lineTo x="10799" y="3323"/>
                    <wp:lineTo x="10799" y="2492"/>
                    <wp:lineTo x="11718" y="2492"/>
                    <wp:lineTo x="12637" y="2077"/>
                    <wp:lineTo x="12713" y="1350"/>
                    <wp:lineTo x="12330" y="1194"/>
                    <wp:lineTo x="10799" y="831"/>
                    <wp:lineTo x="11488" y="831"/>
                    <wp:lineTo x="12177" y="415"/>
                    <wp:lineTo x="12101" y="0"/>
                    <wp:lineTo x="9037" y="0"/>
                  </wp:wrapPolygon>
                </wp:wrapTight>
                <wp:docPr id="1873156367" name="Juta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34404084" name="AutoShape 40"/>
                        <wps:cNvSpPr>
                          <a:spLocks noChangeArrowheads="1"/>
                        </wps:cNvSpPr>
                        <wps:spPr bwMode="auto">
                          <a:xfrm>
                            <a:off x="2171925" y="1257178"/>
                            <a:ext cx="913984" cy="685262"/>
                          </a:xfrm>
                          <a:prstGeom prst="flowChartProcess">
                            <a:avLst/>
                          </a:prstGeom>
                          <a:solidFill>
                            <a:srgbClr val="FFFFFF"/>
                          </a:solidFill>
                          <a:ln w="9525">
                            <a:solidFill>
                              <a:srgbClr val="000000"/>
                            </a:solidFill>
                            <a:miter lim="800000"/>
                            <a:headEnd/>
                            <a:tailEnd/>
                          </a:ln>
                        </wps:spPr>
                        <wps:txbx>
                          <w:txbxContent>
                            <w:p w14:paraId="1B28718D" w14:textId="77777777" w:rsidR="00711DF2" w:rsidRPr="0058194A" w:rsidRDefault="00711DF2" w:rsidP="00711DF2">
                              <w:pPr>
                                <w:jc w:val="center"/>
                                <w:rPr>
                                  <w:rFonts w:ascii="Arial" w:hAnsi="Arial" w:cs="Arial"/>
                                  <w:sz w:val="16"/>
                                  <w:szCs w:val="16"/>
                                  <w:lang w:val="en-GB"/>
                                </w:rPr>
                              </w:pPr>
                              <w:r w:rsidRPr="0058194A">
                                <w:rPr>
                                  <w:rFonts w:ascii="Arial" w:hAnsi="Arial" w:cs="Arial"/>
                                  <w:sz w:val="16"/>
                                  <w:szCs w:val="16"/>
                                  <w:lang w:val="en-GB"/>
                                </w:rPr>
                                <w:t xml:space="preserve">Definition of the aspects and impacts found </w:t>
                              </w:r>
                              <w:r w:rsidRPr="0058194A">
                                <w:rPr>
                                  <w:rFonts w:ascii="Arial" w:hAnsi="Arial" w:cs="Arial"/>
                                  <w:b/>
                                  <w:sz w:val="16"/>
                                  <w:szCs w:val="16"/>
                                  <w:lang w:val="en-GB"/>
                                </w:rPr>
                                <w:t>(1)</w:t>
                              </w:r>
                            </w:p>
                          </w:txbxContent>
                        </wps:txbx>
                        <wps:bodyPr rot="0" vert="horz" wrap="square" lIns="91440" tIns="45720" rIns="91440" bIns="45720" anchor="t" anchorCtr="0" upright="1">
                          <a:noAutofit/>
                        </wps:bodyPr>
                      </wps:wsp>
                      <wps:wsp>
                        <wps:cNvPr id="1458196930" name="AutoShape 41"/>
                        <wps:cNvSpPr>
                          <a:spLocks noChangeArrowheads="1"/>
                        </wps:cNvSpPr>
                        <wps:spPr bwMode="auto">
                          <a:xfrm>
                            <a:off x="2171925" y="2514356"/>
                            <a:ext cx="913238" cy="457088"/>
                          </a:xfrm>
                          <a:prstGeom prst="flowChartProcess">
                            <a:avLst/>
                          </a:prstGeom>
                          <a:solidFill>
                            <a:srgbClr val="FFFFFF"/>
                          </a:solidFill>
                          <a:ln w="9525">
                            <a:solidFill>
                              <a:srgbClr val="000000"/>
                            </a:solidFill>
                            <a:miter lim="800000"/>
                            <a:headEnd/>
                            <a:tailEnd/>
                          </a:ln>
                        </wps:spPr>
                        <wps:txbx>
                          <w:txbxContent>
                            <w:p w14:paraId="7998FA59" w14:textId="77777777" w:rsidR="00711DF2" w:rsidRPr="0058194A" w:rsidRDefault="00711DF2" w:rsidP="00711DF2">
                              <w:pPr>
                                <w:jc w:val="center"/>
                                <w:rPr>
                                  <w:rFonts w:ascii="Arial" w:hAnsi="Arial" w:cs="Arial"/>
                                  <w:sz w:val="16"/>
                                  <w:szCs w:val="16"/>
                                </w:rPr>
                              </w:pPr>
                              <w:r>
                                <w:rPr>
                                  <w:rFonts w:ascii="Arial" w:hAnsi="Arial" w:cs="Arial"/>
                                  <w:sz w:val="16"/>
                                  <w:szCs w:val="16"/>
                                </w:rPr>
                                <w:t xml:space="preserve">Quantification of </w:t>
                              </w:r>
                              <w:r w:rsidRPr="0058194A">
                                <w:rPr>
                                  <w:rFonts w:ascii="Arial" w:hAnsi="Arial" w:cs="Arial"/>
                                  <w:sz w:val="16"/>
                                  <w:szCs w:val="16"/>
                                </w:rPr>
                                <w:t xml:space="preserve">impacts </w:t>
                              </w:r>
                              <w:r w:rsidRPr="0058194A">
                                <w:rPr>
                                  <w:rFonts w:ascii="Arial" w:hAnsi="Arial" w:cs="Arial"/>
                                  <w:b/>
                                  <w:sz w:val="16"/>
                                  <w:szCs w:val="16"/>
                                </w:rPr>
                                <w:t>(1)</w:t>
                              </w:r>
                            </w:p>
                          </w:txbxContent>
                        </wps:txbx>
                        <wps:bodyPr rot="0" vert="horz" wrap="square" lIns="91440" tIns="45720" rIns="91440" bIns="45720" anchor="t" anchorCtr="0" upright="1">
                          <a:noAutofit/>
                        </wps:bodyPr>
                      </wps:wsp>
                      <wps:wsp>
                        <wps:cNvPr id="1421249857" name="AutoShape 42"/>
                        <wps:cNvSpPr>
                          <a:spLocks noChangeArrowheads="1"/>
                        </wps:cNvSpPr>
                        <wps:spPr bwMode="auto">
                          <a:xfrm>
                            <a:off x="2285334" y="7619685"/>
                            <a:ext cx="686421" cy="217802"/>
                          </a:xfrm>
                          <a:prstGeom prst="flowChartAlternateProcess">
                            <a:avLst/>
                          </a:prstGeom>
                          <a:solidFill>
                            <a:srgbClr val="FFFFFF"/>
                          </a:solidFill>
                          <a:ln w="9525">
                            <a:solidFill>
                              <a:srgbClr val="000000"/>
                            </a:solidFill>
                            <a:miter lim="800000"/>
                            <a:headEnd/>
                            <a:tailEnd/>
                          </a:ln>
                        </wps:spPr>
                        <wps:txbx>
                          <w:txbxContent>
                            <w:p w14:paraId="7CC91726" w14:textId="77777777" w:rsidR="00711DF2" w:rsidRPr="00360078" w:rsidRDefault="00711DF2" w:rsidP="00711DF2">
                              <w:pPr>
                                <w:jc w:val="center"/>
                                <w:rPr>
                                  <w:rFonts w:ascii="Arial" w:hAnsi="Arial" w:cs="Arial"/>
                                  <w:sz w:val="16"/>
                                  <w:szCs w:val="16"/>
                                </w:rPr>
                              </w:pPr>
                              <w:r>
                                <w:rPr>
                                  <w:rFonts w:ascii="Arial" w:hAnsi="Arial" w:cs="Arial"/>
                                  <w:sz w:val="16"/>
                                  <w:szCs w:val="16"/>
                                </w:rPr>
                                <w:t>The end</w:t>
                              </w:r>
                            </w:p>
                          </w:txbxContent>
                        </wps:txbx>
                        <wps:bodyPr rot="0" vert="horz" wrap="square" lIns="91440" tIns="45720" rIns="91440" bIns="45720" anchor="t" anchorCtr="0" upright="1">
                          <a:noAutofit/>
                        </wps:bodyPr>
                      </wps:wsp>
                      <wps:wsp>
                        <wps:cNvPr id="138042337" name="AutoShape 43"/>
                        <wps:cNvSpPr>
                          <a:spLocks noChangeArrowheads="1"/>
                        </wps:cNvSpPr>
                        <wps:spPr bwMode="auto">
                          <a:xfrm>
                            <a:off x="57151" y="343001"/>
                            <a:ext cx="1314200" cy="571916"/>
                          </a:xfrm>
                          <a:prstGeom prst="flowChartInputOutput">
                            <a:avLst/>
                          </a:prstGeom>
                          <a:solidFill>
                            <a:srgbClr val="FFFFFF"/>
                          </a:solidFill>
                          <a:ln w="9525">
                            <a:solidFill>
                              <a:srgbClr val="000000"/>
                            </a:solidFill>
                            <a:miter lim="800000"/>
                            <a:headEnd/>
                            <a:tailEnd/>
                          </a:ln>
                        </wps:spPr>
                        <wps:txbx>
                          <w:txbxContent>
                            <w:p w14:paraId="4989FF85" w14:textId="77777777" w:rsidR="00711DF2" w:rsidRDefault="00711DF2" w:rsidP="00711DF2">
                              <w:pPr>
                                <w:jc w:val="center"/>
                                <w:rPr>
                                  <w:rFonts w:ascii="Arial" w:hAnsi="Arial" w:cs="Arial"/>
                                  <w:sz w:val="16"/>
                                  <w:szCs w:val="16"/>
                                </w:rPr>
                              </w:pPr>
                              <w:r>
                                <w:rPr>
                                  <w:rFonts w:ascii="Arial" w:hAnsi="Arial" w:cs="Arial"/>
                                  <w:sz w:val="16"/>
                                  <w:szCs w:val="16"/>
                                </w:rPr>
                                <w:t>Organization Information</w:t>
                              </w:r>
                            </w:p>
                            <w:p w14:paraId="4E1C6EC0" w14:textId="77777777" w:rsidR="00711DF2" w:rsidRPr="00360078" w:rsidRDefault="00711DF2" w:rsidP="00711DF2">
                              <w:pPr>
                                <w:rPr>
                                  <w:rFonts w:ascii="Arial" w:hAnsi="Arial" w:cs="Arial"/>
                                  <w:sz w:val="16"/>
                                  <w:szCs w:val="16"/>
                                </w:rPr>
                              </w:pPr>
                            </w:p>
                          </w:txbxContent>
                        </wps:txbx>
                        <wps:bodyPr rot="0" vert="horz" wrap="square" lIns="91440" tIns="45720" rIns="91440" bIns="45720" anchor="t" anchorCtr="0" upright="1">
                          <a:noAutofit/>
                        </wps:bodyPr>
                      </wps:wsp>
                      <wps:wsp>
                        <wps:cNvPr id="505589065" name="AutoShape 44"/>
                        <wps:cNvSpPr>
                          <a:spLocks noChangeArrowheads="1"/>
                        </wps:cNvSpPr>
                        <wps:spPr bwMode="auto">
                          <a:xfrm>
                            <a:off x="2286080" y="0"/>
                            <a:ext cx="685675" cy="217802"/>
                          </a:xfrm>
                          <a:prstGeom prst="flowChartAlternateProcess">
                            <a:avLst/>
                          </a:prstGeom>
                          <a:solidFill>
                            <a:srgbClr val="FFFFFF"/>
                          </a:solidFill>
                          <a:ln w="9525">
                            <a:solidFill>
                              <a:srgbClr val="000000"/>
                            </a:solidFill>
                            <a:miter lim="800000"/>
                            <a:headEnd/>
                            <a:tailEnd/>
                          </a:ln>
                        </wps:spPr>
                        <wps:txbx>
                          <w:txbxContent>
                            <w:p w14:paraId="33D1A8FF" w14:textId="32DF7400" w:rsidR="00711DF2" w:rsidRPr="00360078" w:rsidRDefault="0058194A" w:rsidP="00711DF2">
                              <w:pPr>
                                <w:jc w:val="center"/>
                                <w:rPr>
                                  <w:rFonts w:ascii="Arial" w:hAnsi="Arial" w:cs="Arial"/>
                                  <w:sz w:val="16"/>
                                  <w:szCs w:val="16"/>
                                </w:rPr>
                              </w:pPr>
                              <w:r>
                                <w:rPr>
                                  <w:rFonts w:ascii="Arial" w:hAnsi="Arial" w:cs="Arial"/>
                                  <w:sz w:val="16"/>
                                  <w:szCs w:val="16"/>
                                </w:rPr>
                                <w:t>START</w:t>
                              </w:r>
                            </w:p>
                          </w:txbxContent>
                        </wps:txbx>
                        <wps:bodyPr rot="0" vert="horz" wrap="square" lIns="91440" tIns="45720" rIns="91440" bIns="45720" anchor="t" anchorCtr="0" upright="1">
                          <a:noAutofit/>
                        </wps:bodyPr>
                      </wps:wsp>
                      <wps:wsp>
                        <wps:cNvPr id="656256142" name="AutoShape 45"/>
                        <wps:cNvSpPr>
                          <a:spLocks noChangeArrowheads="1"/>
                        </wps:cNvSpPr>
                        <wps:spPr bwMode="auto">
                          <a:xfrm>
                            <a:off x="2171925" y="457088"/>
                            <a:ext cx="913984" cy="343001"/>
                          </a:xfrm>
                          <a:prstGeom prst="flowChartProcess">
                            <a:avLst/>
                          </a:prstGeom>
                          <a:solidFill>
                            <a:srgbClr val="FFFFFF"/>
                          </a:solidFill>
                          <a:ln w="9525">
                            <a:solidFill>
                              <a:srgbClr val="000000"/>
                            </a:solidFill>
                            <a:miter lim="800000"/>
                            <a:headEnd/>
                            <a:tailEnd/>
                          </a:ln>
                        </wps:spPr>
                        <wps:txbx>
                          <w:txbxContent>
                            <w:p w14:paraId="0D4D1209" w14:textId="77777777" w:rsidR="00711DF2" w:rsidRPr="00360078" w:rsidRDefault="00711DF2" w:rsidP="00711DF2">
                              <w:pPr>
                                <w:jc w:val="center"/>
                                <w:rPr>
                                  <w:rFonts w:ascii="Arial" w:hAnsi="Arial" w:cs="Arial"/>
                                  <w:sz w:val="16"/>
                                  <w:szCs w:val="16"/>
                                </w:rPr>
                              </w:pPr>
                              <w:r>
                                <w:rPr>
                                  <w:rFonts w:ascii="Arial" w:hAnsi="Arial" w:cs="Arial"/>
                                  <w:sz w:val="16"/>
                                  <w:szCs w:val="16"/>
                                </w:rPr>
                                <w:t>Data collection</w:t>
                              </w:r>
                            </w:p>
                          </w:txbxContent>
                        </wps:txbx>
                        <wps:bodyPr rot="0" vert="horz" wrap="square" lIns="91440" tIns="45720" rIns="91440" bIns="45720" anchor="t" anchorCtr="0" upright="1">
                          <a:noAutofit/>
                        </wps:bodyPr>
                      </wps:wsp>
                      <wps:wsp>
                        <wps:cNvPr id="119646054" name="AutoShape 46"/>
                        <wps:cNvCnPr>
                          <a:cxnSpLocks noChangeShapeType="1"/>
                          <a:stCxn id="505589065" idx="2"/>
                          <a:endCxn id="656256142" idx="0"/>
                        </wps:cNvCnPr>
                        <wps:spPr bwMode="auto">
                          <a:xfrm>
                            <a:off x="2628544" y="217802"/>
                            <a:ext cx="746" cy="239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4076580" name="AutoShape 47"/>
                        <wps:cNvCnPr>
                          <a:cxnSpLocks noChangeShapeType="1"/>
                          <a:stCxn id="656256142" idx="2"/>
                          <a:endCxn id="1434404084" idx="0"/>
                        </wps:cNvCnPr>
                        <wps:spPr bwMode="auto">
                          <a:xfrm>
                            <a:off x="2628544" y="800090"/>
                            <a:ext cx="746" cy="457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5439636" name="AutoShape 48"/>
                        <wps:cNvCnPr>
                          <a:cxnSpLocks noChangeShapeType="1"/>
                          <a:stCxn id="1458196930" idx="2"/>
                          <a:endCxn id="587297791" idx="0"/>
                        </wps:cNvCnPr>
                        <wps:spPr bwMode="auto">
                          <a:xfrm flipH="1">
                            <a:off x="2627052" y="2971445"/>
                            <a:ext cx="1492" cy="5719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7199201" name="AutoShape 49"/>
                        <wps:cNvCnPr>
                          <a:cxnSpLocks noChangeShapeType="1"/>
                          <a:stCxn id="1434404084" idx="2"/>
                          <a:endCxn id="1458196930" idx="0"/>
                        </wps:cNvCnPr>
                        <wps:spPr bwMode="auto">
                          <a:xfrm>
                            <a:off x="2628544" y="1942440"/>
                            <a:ext cx="746" cy="5719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2027535" name="AutoShape 50"/>
                        <wps:cNvSpPr>
                          <a:spLocks noChangeArrowheads="1"/>
                        </wps:cNvSpPr>
                        <wps:spPr bwMode="auto">
                          <a:xfrm>
                            <a:off x="2057770" y="5600629"/>
                            <a:ext cx="1141548" cy="571916"/>
                          </a:xfrm>
                          <a:prstGeom prst="flowChartProcess">
                            <a:avLst/>
                          </a:prstGeom>
                          <a:solidFill>
                            <a:srgbClr val="FFFFFF"/>
                          </a:solidFill>
                          <a:ln w="9525">
                            <a:solidFill>
                              <a:srgbClr val="000000"/>
                            </a:solidFill>
                            <a:miter lim="800000"/>
                            <a:headEnd/>
                            <a:tailEnd/>
                          </a:ln>
                        </wps:spPr>
                        <wps:txbx>
                          <w:txbxContent>
                            <w:p w14:paraId="60B99D1D" w14:textId="77777777" w:rsidR="00711DF2" w:rsidRPr="0058194A" w:rsidRDefault="00711DF2" w:rsidP="00711DF2">
                              <w:pPr>
                                <w:jc w:val="center"/>
                                <w:rPr>
                                  <w:rFonts w:ascii="Arial" w:hAnsi="Arial" w:cs="Arial"/>
                                  <w:sz w:val="16"/>
                                  <w:szCs w:val="16"/>
                                  <w:lang w:val="en-GB"/>
                                </w:rPr>
                              </w:pPr>
                              <w:r w:rsidRPr="0058194A">
                                <w:rPr>
                                  <w:rFonts w:ascii="Arial" w:hAnsi="Arial" w:cs="Arial"/>
                                  <w:sz w:val="16"/>
                                  <w:szCs w:val="16"/>
                                  <w:lang w:val="en-GB"/>
                                </w:rPr>
                                <w:t>Drafting or updating the emergency plan and conclusions</w:t>
                              </w:r>
                            </w:p>
                          </w:txbxContent>
                        </wps:txbx>
                        <wps:bodyPr rot="0" vert="horz" wrap="square" lIns="91440" tIns="45720" rIns="91440" bIns="45720" anchor="t" anchorCtr="0" upright="1">
                          <a:noAutofit/>
                        </wps:bodyPr>
                      </wps:wsp>
                      <wps:wsp>
                        <wps:cNvPr id="587297791" name="AutoShape 51"/>
                        <wps:cNvSpPr>
                          <a:spLocks noChangeArrowheads="1"/>
                        </wps:cNvSpPr>
                        <wps:spPr bwMode="auto">
                          <a:xfrm>
                            <a:off x="2057770" y="3543361"/>
                            <a:ext cx="1137817" cy="343001"/>
                          </a:xfrm>
                          <a:prstGeom prst="flowChartProcess">
                            <a:avLst/>
                          </a:prstGeom>
                          <a:solidFill>
                            <a:srgbClr val="FFFFFF"/>
                          </a:solidFill>
                          <a:ln w="9525">
                            <a:solidFill>
                              <a:srgbClr val="000000"/>
                            </a:solidFill>
                            <a:miter lim="800000"/>
                            <a:headEnd/>
                            <a:tailEnd/>
                          </a:ln>
                        </wps:spPr>
                        <wps:txbx>
                          <w:txbxContent>
                            <w:p w14:paraId="4BCD4411" w14:textId="77777777" w:rsidR="00711DF2" w:rsidRPr="0058194A" w:rsidRDefault="00711DF2" w:rsidP="00711DF2">
                              <w:pPr>
                                <w:jc w:val="center"/>
                                <w:rPr>
                                  <w:rFonts w:ascii="Arial" w:hAnsi="Arial" w:cs="Arial"/>
                                  <w:sz w:val="16"/>
                                  <w:szCs w:val="16"/>
                                </w:rPr>
                              </w:pPr>
                              <w:r w:rsidRPr="0058194A">
                                <w:rPr>
                                  <w:rFonts w:ascii="Arial" w:hAnsi="Arial" w:cs="Arial"/>
                                  <w:sz w:val="16"/>
                                  <w:szCs w:val="16"/>
                                </w:rPr>
                                <w:t xml:space="preserve">Preparation of report </w:t>
                              </w:r>
                              <w:r w:rsidRPr="0058194A">
                                <w:rPr>
                                  <w:rFonts w:ascii="Arial" w:hAnsi="Arial" w:cs="Arial"/>
                                  <w:b/>
                                  <w:sz w:val="16"/>
                                  <w:szCs w:val="16"/>
                                </w:rPr>
                                <w:t>(2)</w:t>
                              </w:r>
                            </w:p>
                          </w:txbxContent>
                        </wps:txbx>
                        <wps:bodyPr rot="0" vert="horz" wrap="square" lIns="91440" tIns="45720" rIns="91440" bIns="45720" anchor="t" anchorCtr="0" upright="1">
                          <a:noAutofit/>
                        </wps:bodyPr>
                      </wps:wsp>
                      <wps:wsp>
                        <wps:cNvPr id="1382056722" name="AutoShape 52"/>
                        <wps:cNvCnPr>
                          <a:cxnSpLocks noChangeShapeType="1"/>
                          <a:stCxn id="587297791" idx="2"/>
                          <a:endCxn id="1596683559" idx="0"/>
                        </wps:cNvCnPr>
                        <wps:spPr bwMode="auto">
                          <a:xfrm>
                            <a:off x="2627052" y="3886362"/>
                            <a:ext cx="1492" cy="457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2747830" name="AutoShape 53"/>
                        <wps:cNvCnPr>
                          <a:cxnSpLocks noChangeShapeType="1"/>
                          <a:stCxn id="2092027535" idx="2"/>
                          <a:endCxn id="1808290780" idx="0"/>
                        </wps:cNvCnPr>
                        <wps:spPr bwMode="auto">
                          <a:xfrm flipH="1">
                            <a:off x="2627798" y="6172545"/>
                            <a:ext cx="746" cy="1990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5642010" name="AutoShape 54"/>
                        <wps:cNvCnPr>
                          <a:cxnSpLocks noChangeShapeType="1"/>
                          <a:stCxn id="138042337" idx="5"/>
                          <a:endCxn id="656256142" idx="1"/>
                        </wps:cNvCnPr>
                        <wps:spPr bwMode="auto">
                          <a:xfrm flipV="1">
                            <a:off x="1239931" y="628589"/>
                            <a:ext cx="931994" cy="37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86580085" name="AutoShape 55"/>
                        <wps:cNvCnPr>
                          <a:cxnSpLocks noChangeShapeType="1"/>
                          <a:stCxn id="2092027535" idx="3"/>
                          <a:endCxn id="1629942594" idx="1"/>
                        </wps:cNvCnPr>
                        <wps:spPr bwMode="auto">
                          <a:xfrm flipV="1">
                            <a:off x="3199318" y="5886450"/>
                            <a:ext cx="1029631" cy="13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0846790" name="AutoShape 56"/>
                        <wps:cNvSpPr>
                          <a:spLocks noChangeArrowheads="1"/>
                        </wps:cNvSpPr>
                        <wps:spPr bwMode="auto">
                          <a:xfrm>
                            <a:off x="0" y="1152525"/>
                            <a:ext cx="1143040" cy="923925"/>
                          </a:xfrm>
                          <a:prstGeom prst="flowChartInputOutput">
                            <a:avLst/>
                          </a:prstGeom>
                          <a:solidFill>
                            <a:srgbClr val="FFFFFF"/>
                          </a:solidFill>
                          <a:ln w="9525">
                            <a:solidFill>
                              <a:srgbClr val="000000"/>
                            </a:solidFill>
                            <a:miter lim="800000"/>
                            <a:headEnd/>
                            <a:tailEnd/>
                          </a:ln>
                        </wps:spPr>
                        <wps:txbx>
                          <w:txbxContent>
                            <w:p w14:paraId="1CB9148C" w14:textId="77777777" w:rsidR="00711DF2" w:rsidRPr="0058194A" w:rsidRDefault="00711DF2" w:rsidP="00711DF2">
                              <w:pPr>
                                <w:jc w:val="center"/>
                                <w:rPr>
                                  <w:rFonts w:ascii="Arial" w:hAnsi="Arial" w:cs="Arial"/>
                                  <w:sz w:val="16"/>
                                  <w:szCs w:val="16"/>
                                  <w:lang w:val="en-GB"/>
                                </w:rPr>
                              </w:pPr>
                              <w:r w:rsidRPr="0058194A">
                                <w:rPr>
                                  <w:rFonts w:ascii="Arial" w:hAnsi="Arial" w:cs="Arial"/>
                                  <w:sz w:val="16"/>
                                  <w:szCs w:val="16"/>
                                  <w:lang w:val="en-GB"/>
                                </w:rPr>
                                <w:t>Data obtained from processes and operations</w:t>
                              </w:r>
                            </w:p>
                            <w:p w14:paraId="03560692" w14:textId="77777777" w:rsidR="00711DF2" w:rsidRPr="0058194A" w:rsidRDefault="00711DF2" w:rsidP="00711DF2">
                              <w:pPr>
                                <w:rPr>
                                  <w:rFonts w:ascii="Arial" w:hAnsi="Arial" w:cs="Arial"/>
                                  <w:sz w:val="16"/>
                                  <w:szCs w:val="16"/>
                                  <w:lang w:val="en-GB"/>
                                </w:rPr>
                              </w:pPr>
                            </w:p>
                          </w:txbxContent>
                        </wps:txbx>
                        <wps:bodyPr rot="0" vert="horz" wrap="square" lIns="91440" tIns="45720" rIns="91440" bIns="45720" anchor="t" anchorCtr="0" upright="1">
                          <a:noAutofit/>
                        </wps:bodyPr>
                      </wps:wsp>
                      <wps:wsp>
                        <wps:cNvPr id="1985731836" name="AutoShape 57"/>
                        <wps:cNvCnPr>
                          <a:cxnSpLocks noChangeShapeType="1"/>
                          <a:stCxn id="1270846790" idx="5"/>
                          <a:endCxn id="1434404084" idx="1"/>
                        </wps:cNvCnPr>
                        <wps:spPr bwMode="auto">
                          <a:xfrm flipV="1">
                            <a:off x="1028736" y="1599809"/>
                            <a:ext cx="1143189" cy="146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4180857" name="AutoShape 58"/>
                        <wps:cNvSpPr>
                          <a:spLocks noChangeArrowheads="1"/>
                        </wps:cNvSpPr>
                        <wps:spPr bwMode="auto">
                          <a:xfrm>
                            <a:off x="0" y="2276475"/>
                            <a:ext cx="1143040" cy="933451"/>
                          </a:xfrm>
                          <a:prstGeom prst="flowChartInputOutput">
                            <a:avLst/>
                          </a:prstGeom>
                          <a:solidFill>
                            <a:srgbClr val="FFFFFF"/>
                          </a:solidFill>
                          <a:ln w="9525">
                            <a:solidFill>
                              <a:srgbClr val="000000"/>
                            </a:solidFill>
                            <a:miter lim="800000"/>
                            <a:headEnd/>
                            <a:tailEnd/>
                          </a:ln>
                        </wps:spPr>
                        <wps:txbx>
                          <w:txbxContent>
                            <w:p w14:paraId="1646BC00" w14:textId="77777777" w:rsidR="00711DF2" w:rsidRPr="0058194A" w:rsidRDefault="00711DF2" w:rsidP="00711DF2">
                              <w:pPr>
                                <w:jc w:val="center"/>
                                <w:rPr>
                                  <w:rFonts w:ascii="Arial" w:hAnsi="Arial" w:cs="Arial"/>
                                  <w:sz w:val="16"/>
                                  <w:szCs w:val="16"/>
                                  <w:lang w:val="en-GB"/>
                                </w:rPr>
                              </w:pPr>
                              <w:r w:rsidRPr="0058194A">
                                <w:rPr>
                                  <w:rFonts w:ascii="Arial" w:hAnsi="Arial" w:cs="Arial"/>
                                  <w:sz w:val="16"/>
                                  <w:szCs w:val="16"/>
                                  <w:lang w:val="en-GB"/>
                                </w:rPr>
                                <w:t>Data obtained from processes and operations</w:t>
                              </w:r>
                            </w:p>
                            <w:p w14:paraId="32A6FEE1" w14:textId="77777777" w:rsidR="00711DF2" w:rsidRPr="0058194A" w:rsidRDefault="00711DF2" w:rsidP="00711DF2">
                              <w:pPr>
                                <w:rPr>
                                  <w:rFonts w:ascii="Arial" w:hAnsi="Arial" w:cs="Arial"/>
                                  <w:sz w:val="16"/>
                                  <w:szCs w:val="16"/>
                                  <w:lang w:val="en-GB"/>
                                </w:rPr>
                              </w:pPr>
                            </w:p>
                          </w:txbxContent>
                        </wps:txbx>
                        <wps:bodyPr rot="0" vert="horz" wrap="square" lIns="91440" tIns="45720" rIns="91440" bIns="45720" anchor="t" anchorCtr="0" upright="1">
                          <a:noAutofit/>
                        </wps:bodyPr>
                      </wps:wsp>
                      <wps:wsp>
                        <wps:cNvPr id="1466790297" name="AutoShape 59"/>
                        <wps:cNvCnPr>
                          <a:cxnSpLocks noChangeShapeType="1"/>
                          <a:stCxn id="1314180857" idx="5"/>
                          <a:endCxn id="1458196930" idx="1"/>
                        </wps:cNvCnPr>
                        <wps:spPr bwMode="auto">
                          <a:xfrm flipV="1">
                            <a:off x="1028736" y="2742900"/>
                            <a:ext cx="1143189" cy="3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5612527" name="AutoShape 60"/>
                        <wps:cNvSpPr>
                          <a:spLocks noChangeArrowheads="1"/>
                        </wps:cNvSpPr>
                        <wps:spPr bwMode="auto">
                          <a:xfrm>
                            <a:off x="4572159" y="3429274"/>
                            <a:ext cx="800576" cy="571175"/>
                          </a:xfrm>
                          <a:prstGeom prst="flowChartDocument">
                            <a:avLst/>
                          </a:prstGeom>
                          <a:solidFill>
                            <a:srgbClr val="FFFFFF"/>
                          </a:solidFill>
                          <a:ln w="9525">
                            <a:solidFill>
                              <a:srgbClr val="000000"/>
                            </a:solidFill>
                            <a:miter lim="800000"/>
                            <a:headEnd/>
                            <a:tailEnd/>
                          </a:ln>
                        </wps:spPr>
                        <wps:txbx>
                          <w:txbxContent>
                            <w:p w14:paraId="4B8CBE07" w14:textId="77777777" w:rsidR="00711DF2" w:rsidRPr="005F14F8" w:rsidRDefault="00711DF2" w:rsidP="00711DF2">
                              <w:pPr>
                                <w:rPr>
                                  <w:rFonts w:ascii="Arial" w:hAnsi="Arial" w:cs="Arial"/>
                                  <w:sz w:val="16"/>
                                  <w:szCs w:val="16"/>
                                </w:rPr>
                              </w:pPr>
                              <w:r>
                                <w:rPr>
                                  <w:rFonts w:ascii="Arial" w:hAnsi="Arial" w:cs="Arial"/>
                                  <w:sz w:val="16"/>
                                  <w:szCs w:val="16"/>
                                </w:rPr>
                                <w:t>Evaluation of aspects and impacts</w:t>
                              </w:r>
                            </w:p>
                          </w:txbxContent>
                        </wps:txbx>
                        <wps:bodyPr rot="0" vert="horz" wrap="square" lIns="91440" tIns="45720" rIns="91440" bIns="45720" anchor="t" anchorCtr="0" upright="1">
                          <a:noAutofit/>
                        </wps:bodyPr>
                      </wps:wsp>
                      <wps:wsp>
                        <wps:cNvPr id="2104270925" name="AutoShape 61"/>
                        <wps:cNvCnPr>
                          <a:cxnSpLocks noChangeShapeType="1"/>
                          <a:stCxn id="587297791" idx="3"/>
                          <a:endCxn id="585612527" idx="1"/>
                        </wps:cNvCnPr>
                        <wps:spPr bwMode="auto">
                          <a:xfrm>
                            <a:off x="3195587" y="3714491"/>
                            <a:ext cx="1376572" cy="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6683559" name="AutoShape 62"/>
                        <wps:cNvSpPr>
                          <a:spLocks noChangeArrowheads="1"/>
                        </wps:cNvSpPr>
                        <wps:spPr bwMode="auto">
                          <a:xfrm>
                            <a:off x="1942869" y="4343451"/>
                            <a:ext cx="1372095" cy="800090"/>
                          </a:xfrm>
                          <a:prstGeom prst="flowChartDecision">
                            <a:avLst/>
                          </a:prstGeom>
                          <a:solidFill>
                            <a:srgbClr val="FFFFFF"/>
                          </a:solidFill>
                          <a:ln w="9525">
                            <a:solidFill>
                              <a:srgbClr val="000000"/>
                            </a:solidFill>
                            <a:miter lim="800000"/>
                            <a:headEnd/>
                            <a:tailEnd/>
                          </a:ln>
                        </wps:spPr>
                        <wps:txbx>
                          <w:txbxContent>
                            <w:p w14:paraId="7162E689" w14:textId="77777777" w:rsidR="00711DF2" w:rsidRPr="00A20A9A" w:rsidRDefault="00711DF2" w:rsidP="00711DF2">
                              <w:pPr>
                                <w:jc w:val="center"/>
                                <w:rPr>
                                  <w:rFonts w:ascii="Arial" w:hAnsi="Arial" w:cs="Arial"/>
                                  <w:sz w:val="14"/>
                                  <w:szCs w:val="14"/>
                                </w:rPr>
                              </w:pPr>
                              <w:r>
                                <w:rPr>
                                  <w:rFonts w:ascii="Arial" w:hAnsi="Arial" w:cs="Arial"/>
                                  <w:sz w:val="14"/>
                                  <w:szCs w:val="14"/>
                                </w:rPr>
                                <w:t>There are significant impacts</w:t>
                              </w:r>
                            </w:p>
                          </w:txbxContent>
                        </wps:txbx>
                        <wps:bodyPr rot="0" vert="horz" wrap="square" lIns="91440" tIns="45720" rIns="91440" bIns="45720" anchor="t" anchorCtr="0" upright="1">
                          <a:noAutofit/>
                        </wps:bodyPr>
                      </wps:wsp>
                      <wps:wsp>
                        <wps:cNvPr id="1729126337" name="AutoShape 63"/>
                        <wps:cNvCnPr>
                          <a:cxnSpLocks noChangeShapeType="1"/>
                          <a:stCxn id="1596683559" idx="1"/>
                          <a:endCxn id="1421249857" idx="1"/>
                        </wps:cNvCnPr>
                        <wps:spPr bwMode="auto">
                          <a:xfrm rot="10800000" flipH="1" flipV="1">
                            <a:off x="1942868" y="4743496"/>
                            <a:ext cx="342465" cy="2985090"/>
                          </a:xfrm>
                          <a:prstGeom prst="bentConnector3">
                            <a:avLst>
                              <a:gd name="adj1" fmla="val -6675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07526596" name="AutoShape 64"/>
                        <wps:cNvCnPr>
                          <a:cxnSpLocks noChangeShapeType="1"/>
                          <a:stCxn id="1596683559" idx="2"/>
                          <a:endCxn id="2092027535" idx="0"/>
                        </wps:cNvCnPr>
                        <wps:spPr bwMode="auto">
                          <a:xfrm>
                            <a:off x="2628544" y="5143541"/>
                            <a:ext cx="746" cy="4570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601329" name="AutoShape 65"/>
                        <wps:cNvSpPr>
                          <a:spLocks noChangeArrowheads="1"/>
                        </wps:cNvSpPr>
                        <wps:spPr bwMode="auto">
                          <a:xfrm>
                            <a:off x="609930" y="5600629"/>
                            <a:ext cx="798337" cy="571916"/>
                          </a:xfrm>
                          <a:prstGeom prst="flowChartDocument">
                            <a:avLst/>
                          </a:prstGeom>
                          <a:solidFill>
                            <a:srgbClr val="FFFFFF"/>
                          </a:solidFill>
                          <a:ln w="9525">
                            <a:solidFill>
                              <a:srgbClr val="000000"/>
                            </a:solidFill>
                            <a:miter lim="800000"/>
                            <a:headEnd/>
                            <a:tailEnd/>
                          </a:ln>
                        </wps:spPr>
                        <wps:txbx>
                          <w:txbxContent>
                            <w:p w14:paraId="7A33075C" w14:textId="77777777" w:rsidR="00711DF2" w:rsidRPr="005F14F8" w:rsidRDefault="00711DF2" w:rsidP="00711DF2">
                              <w:pPr>
                                <w:rPr>
                                  <w:rFonts w:ascii="Arial" w:hAnsi="Arial" w:cs="Arial"/>
                                  <w:sz w:val="16"/>
                                  <w:szCs w:val="16"/>
                                </w:rPr>
                              </w:pPr>
                              <w:r>
                                <w:rPr>
                                  <w:rFonts w:ascii="Arial" w:hAnsi="Arial" w:cs="Arial"/>
                                  <w:sz w:val="16"/>
                                  <w:szCs w:val="16"/>
                                </w:rPr>
                                <w:t>Evaluation of aspects and impacts</w:t>
                              </w:r>
                            </w:p>
                          </w:txbxContent>
                        </wps:txbx>
                        <wps:bodyPr rot="0" vert="horz" wrap="square" lIns="91440" tIns="45720" rIns="91440" bIns="45720" anchor="t" anchorCtr="0" upright="1">
                          <a:noAutofit/>
                        </wps:bodyPr>
                      </wps:wsp>
                      <wps:wsp>
                        <wps:cNvPr id="1973012577" name="AutoShape 66"/>
                        <wps:cNvCnPr>
                          <a:cxnSpLocks noChangeShapeType="1"/>
                          <a:stCxn id="1068601329" idx="3"/>
                          <a:endCxn id="2092027535" idx="1"/>
                        </wps:cNvCnPr>
                        <wps:spPr bwMode="auto">
                          <a:xfrm>
                            <a:off x="1408267" y="5886587"/>
                            <a:ext cx="64950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9942594" name="AutoShape 67"/>
                        <wps:cNvSpPr>
                          <a:spLocks noChangeArrowheads="1"/>
                        </wps:cNvSpPr>
                        <wps:spPr bwMode="auto">
                          <a:xfrm>
                            <a:off x="4228949" y="5314950"/>
                            <a:ext cx="1143786" cy="1143000"/>
                          </a:xfrm>
                          <a:prstGeom prst="flowChartMultidocument">
                            <a:avLst/>
                          </a:prstGeom>
                          <a:solidFill>
                            <a:srgbClr val="FFFFFF"/>
                          </a:solidFill>
                          <a:ln w="9525">
                            <a:solidFill>
                              <a:srgbClr val="000000"/>
                            </a:solidFill>
                            <a:miter lim="800000"/>
                            <a:headEnd/>
                            <a:tailEnd/>
                          </a:ln>
                        </wps:spPr>
                        <wps:txbx>
                          <w:txbxContent>
                            <w:p w14:paraId="12AE3C5A" w14:textId="77777777" w:rsidR="00711DF2" w:rsidRPr="0058194A" w:rsidRDefault="00711DF2" w:rsidP="00711DF2">
                              <w:pPr>
                                <w:rPr>
                                  <w:rFonts w:ascii="Arial" w:hAnsi="Arial" w:cs="Arial"/>
                                  <w:sz w:val="16"/>
                                  <w:szCs w:val="16"/>
                                  <w:lang w:val="en-GB"/>
                                </w:rPr>
                              </w:pPr>
                              <w:r w:rsidRPr="0058194A">
                                <w:rPr>
                                  <w:rFonts w:ascii="Arial" w:hAnsi="Arial" w:cs="Arial"/>
                                  <w:sz w:val="16"/>
                                  <w:szCs w:val="16"/>
                                  <w:lang w:val="en-GB"/>
                                </w:rPr>
                                <w:t>Improvement actions</w:t>
                              </w:r>
                            </w:p>
                            <w:p w14:paraId="414DF9C6" w14:textId="77777777" w:rsidR="00711DF2" w:rsidRPr="0058194A" w:rsidRDefault="00711DF2" w:rsidP="00711DF2">
                              <w:pPr>
                                <w:rPr>
                                  <w:rFonts w:ascii="Arial" w:hAnsi="Arial" w:cs="Arial"/>
                                  <w:sz w:val="16"/>
                                  <w:szCs w:val="16"/>
                                  <w:lang w:val="en-GB"/>
                                </w:rPr>
                              </w:pPr>
                              <w:r w:rsidRPr="0058194A">
                                <w:rPr>
                                  <w:rFonts w:ascii="Arial" w:hAnsi="Arial" w:cs="Arial"/>
                                  <w:sz w:val="16"/>
                                  <w:szCs w:val="16"/>
                                  <w:lang w:val="en-GB"/>
                                </w:rPr>
                                <w:t>Objectives</w:t>
                              </w:r>
                            </w:p>
                            <w:p w14:paraId="6773F9CB" w14:textId="77777777" w:rsidR="00711DF2" w:rsidRPr="0058194A" w:rsidRDefault="00711DF2" w:rsidP="00711DF2">
                              <w:pPr>
                                <w:rPr>
                                  <w:rFonts w:ascii="Arial" w:hAnsi="Arial" w:cs="Arial"/>
                                  <w:b/>
                                  <w:sz w:val="16"/>
                                  <w:szCs w:val="16"/>
                                  <w:lang w:val="en-GB"/>
                                </w:rPr>
                              </w:pPr>
                              <w:r w:rsidRPr="0058194A">
                                <w:rPr>
                                  <w:rFonts w:ascii="Arial" w:hAnsi="Arial" w:cs="Arial"/>
                                  <w:sz w:val="16"/>
                                  <w:szCs w:val="16"/>
                                  <w:lang w:val="en-GB"/>
                                </w:rPr>
                                <w:t xml:space="preserve">Emergency Plan </w:t>
                              </w:r>
                              <w:r w:rsidRPr="0058194A">
                                <w:rPr>
                                  <w:rFonts w:ascii="Arial" w:hAnsi="Arial" w:cs="Arial"/>
                                  <w:b/>
                                  <w:sz w:val="16"/>
                                  <w:szCs w:val="16"/>
                                  <w:lang w:val="en-GB"/>
                                </w:rPr>
                                <w:t>(3)</w:t>
                              </w:r>
                            </w:p>
                            <w:p w14:paraId="6742CAEB" w14:textId="77777777" w:rsidR="00711DF2" w:rsidRPr="0058194A" w:rsidRDefault="00711DF2" w:rsidP="00711DF2">
                              <w:pPr>
                                <w:rPr>
                                  <w:rFonts w:ascii="Arial" w:hAnsi="Arial" w:cs="Arial"/>
                                  <w:sz w:val="16"/>
                                  <w:szCs w:val="16"/>
                                  <w:lang w:val="en-GB"/>
                                </w:rPr>
                              </w:pPr>
                            </w:p>
                          </w:txbxContent>
                        </wps:txbx>
                        <wps:bodyPr rot="0" vert="horz" wrap="square" lIns="91440" tIns="45720" rIns="91440" bIns="45720" anchor="t" anchorCtr="0" upright="1">
                          <a:noAutofit/>
                        </wps:bodyPr>
                      </wps:wsp>
                      <wps:wsp>
                        <wps:cNvPr id="1808290780" name="AutoShape 68"/>
                        <wps:cNvSpPr>
                          <a:spLocks noChangeArrowheads="1"/>
                        </wps:cNvSpPr>
                        <wps:spPr bwMode="auto">
                          <a:xfrm>
                            <a:off x="2057770" y="6371637"/>
                            <a:ext cx="1140055" cy="457829"/>
                          </a:xfrm>
                          <a:prstGeom prst="flowChartProcess">
                            <a:avLst/>
                          </a:prstGeom>
                          <a:solidFill>
                            <a:srgbClr val="FFFFFF"/>
                          </a:solidFill>
                          <a:ln w="9525">
                            <a:solidFill>
                              <a:srgbClr val="000000"/>
                            </a:solidFill>
                            <a:miter lim="800000"/>
                            <a:headEnd/>
                            <a:tailEnd/>
                          </a:ln>
                        </wps:spPr>
                        <wps:txbx>
                          <w:txbxContent>
                            <w:p w14:paraId="086F81FA" w14:textId="77777777" w:rsidR="00711DF2" w:rsidRPr="00210D32" w:rsidRDefault="00711DF2" w:rsidP="00711DF2">
                              <w:pPr>
                                <w:jc w:val="center"/>
                                <w:rPr>
                                  <w:rFonts w:ascii="Arial" w:hAnsi="Arial" w:cs="Arial"/>
                                  <w:sz w:val="16"/>
                                  <w:szCs w:val="16"/>
                                </w:rPr>
                              </w:pPr>
                              <w:r>
                                <w:rPr>
                                  <w:rFonts w:ascii="Arial" w:hAnsi="Arial" w:cs="Arial"/>
                                  <w:sz w:val="16"/>
                                  <w:szCs w:val="16"/>
                                </w:rPr>
                                <w:t>Tracking and measuring results</w:t>
                              </w:r>
                            </w:p>
                          </w:txbxContent>
                        </wps:txbx>
                        <wps:bodyPr rot="0" vert="horz" wrap="square" lIns="91440" tIns="45720" rIns="91440" bIns="45720" anchor="t" anchorCtr="0" upright="1">
                          <a:noAutofit/>
                        </wps:bodyPr>
                      </wps:wsp>
                      <wps:wsp>
                        <wps:cNvPr id="876387485" name="AutoShape 69"/>
                        <wps:cNvCnPr>
                          <a:cxnSpLocks noChangeShapeType="1"/>
                          <a:stCxn id="1808290780" idx="2"/>
                          <a:endCxn id="1508317457" idx="0"/>
                        </wps:cNvCnPr>
                        <wps:spPr bwMode="auto">
                          <a:xfrm>
                            <a:off x="2627798" y="6829466"/>
                            <a:ext cx="1119" cy="1811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4096841" name="AutoShape 70"/>
                        <wps:cNvCnPr>
                          <a:cxnSpLocks noChangeShapeType="1"/>
                          <a:stCxn id="1508317457" idx="2"/>
                          <a:endCxn id="1421249857" idx="0"/>
                        </wps:cNvCnPr>
                        <wps:spPr bwMode="auto">
                          <a:xfrm flipH="1">
                            <a:off x="2628545" y="7353624"/>
                            <a:ext cx="372" cy="2660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8317457" name="AutoShape 71"/>
                        <wps:cNvSpPr>
                          <a:spLocks noChangeArrowheads="1"/>
                        </wps:cNvSpPr>
                        <wps:spPr bwMode="auto">
                          <a:xfrm>
                            <a:off x="2057770" y="7010623"/>
                            <a:ext cx="1142294" cy="343001"/>
                          </a:xfrm>
                          <a:prstGeom prst="flowChartPredefinedProcess">
                            <a:avLst/>
                          </a:prstGeom>
                          <a:solidFill>
                            <a:srgbClr val="FFFFFF"/>
                          </a:solidFill>
                          <a:ln w="9525">
                            <a:solidFill>
                              <a:srgbClr val="000000"/>
                            </a:solidFill>
                            <a:miter lim="800000"/>
                            <a:headEnd/>
                            <a:tailEnd/>
                          </a:ln>
                        </wps:spPr>
                        <wps:txbx>
                          <w:txbxContent>
                            <w:p w14:paraId="38D9F6D0" w14:textId="77777777" w:rsidR="00711DF2" w:rsidRPr="001C3C8C" w:rsidRDefault="00711DF2" w:rsidP="00711DF2">
                              <w:pPr>
                                <w:jc w:val="center"/>
                                <w:rPr>
                                  <w:rFonts w:ascii="Arial" w:hAnsi="Arial" w:cs="Arial"/>
                                  <w:sz w:val="16"/>
                                  <w:szCs w:val="16"/>
                                </w:rPr>
                              </w:pPr>
                              <w:r w:rsidRPr="001C3C8C">
                                <w:rPr>
                                  <w:rFonts w:ascii="Arial" w:hAnsi="Arial" w:cs="Arial"/>
                                  <w:sz w:val="16"/>
                                  <w:szCs w:val="16"/>
                                </w:rPr>
                                <w:t>Management Review</w:t>
                              </w:r>
                            </w:p>
                          </w:txbxContent>
                        </wps:txbx>
                        <wps:bodyPr rot="0" vert="horz" wrap="square" lIns="91440" tIns="45720" rIns="91440" bIns="45720" anchor="t" anchorCtr="0" upright="1">
                          <a:noAutofit/>
                        </wps:bodyPr>
                      </wps:wsp>
                      <wps:wsp>
                        <wps:cNvPr id="2097215111" name="Rectangle 72"/>
                        <wps:cNvSpPr>
                          <a:spLocks noChangeArrowheads="1"/>
                        </wps:cNvSpPr>
                        <wps:spPr bwMode="auto">
                          <a:xfrm>
                            <a:off x="1828715" y="4572365"/>
                            <a:ext cx="11684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E5CBC" w14:textId="77777777" w:rsidR="00711DF2" w:rsidRDefault="00711DF2" w:rsidP="00711DF2">
                              <w:pPr>
                                <w:rPr>
                                  <w:rFonts w:ascii="Trebuchet MS" w:hAnsi="Trebuchet MS" w:cs="Trebuchet MS"/>
                                </w:rPr>
                              </w:pPr>
                              <w:r>
                                <w:rPr>
                                  <w:rFonts w:ascii="Trebuchet MS" w:hAnsi="Trebuchet MS" w:cs="Trebuchet MS"/>
                                  <w:sz w:val="14"/>
                                  <w:szCs w:val="14"/>
                                </w:rPr>
                                <w:t>NO</w:t>
                              </w:r>
                            </w:p>
                          </w:txbxContent>
                        </wps:txbx>
                        <wps:bodyPr rot="0" vert="horz" wrap="none" lIns="0" tIns="0" rIns="0" bIns="0" anchor="t" anchorCtr="0" upright="1">
                          <a:spAutoFit/>
                        </wps:bodyPr>
                      </wps:wsp>
                      <wps:wsp>
                        <wps:cNvPr id="456326563" name="Rectangle 73"/>
                        <wps:cNvSpPr>
                          <a:spLocks noChangeArrowheads="1"/>
                        </wps:cNvSpPr>
                        <wps:spPr bwMode="auto">
                          <a:xfrm>
                            <a:off x="2743445" y="5257627"/>
                            <a:ext cx="141605"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8639A" w14:textId="77777777" w:rsidR="00711DF2" w:rsidRDefault="00711DF2" w:rsidP="00711DF2">
                              <w:pPr>
                                <w:rPr>
                                  <w:rFonts w:ascii="Trebuchet MS" w:hAnsi="Trebuchet MS" w:cs="Trebuchet MS"/>
                                </w:rPr>
                              </w:pPr>
                              <w:r>
                                <w:rPr>
                                  <w:rFonts w:ascii="Trebuchet MS" w:hAnsi="Trebuchet MS" w:cs="Trebuchet MS"/>
                                  <w:sz w:val="14"/>
                                  <w:szCs w:val="14"/>
                                </w:rPr>
                                <w:t>YES</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1F7D939" id="Juta 32" o:spid="_x0000_s1026" editas="canvas" style="position:absolute;left:0;text-align:left;margin-left:-.3pt;margin-top:.35pt;width:423.05pt;height:624pt;z-index:-251658240;mso-position-horizontal-relative:margin" coordsize="53727,79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7;height:79248;visibility:visible;mso-wrap-style:square">
                  <v:fill o:detectmouseclick="t"/>
                  <v:path o:connecttype="none"/>
                </v:shape>
                <v:shapetype id="_x0000_t109" coordsize="21600,21600" o:spt="109" path="m,l,21600r21600,l21600,xe">
                  <v:stroke joinstyle="miter"/>
                  <v:path gradientshapeok="t" o:connecttype="rect"/>
                </v:shapetype>
                <v:shape id="AutoShape 40" o:spid="_x0000_s1028" type="#_x0000_t109" style="position:absolute;left:21719;top:12571;width:9140;height:6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">
                  <v:textbox>
                    <w:txbxContent>
                      <w:p w14:paraId="1B28718D" w14:textId="77777777" w:rsidR="00711DF2" w:rsidRPr="0058194A" w:rsidRDefault="00711DF2" w:rsidP="00711DF2">
                        <w:pPr>
                          <w:jc w:val="center"/>
                          <w:rPr>
                            <w:rFonts w:ascii="Arial" w:hAnsi="Arial" w:cs="Arial"/>
                            <w:sz w:val="16"/>
                            <w:szCs w:val="16"/>
                            <w:lang w:val="en-GB"/>
                          </w:rPr>
                        </w:pPr>
                        <w:r w:rsidRPr="0058194A">
                          <w:rPr>
                            <w:rFonts w:ascii="Arial" w:hAnsi="Arial" w:cs="Arial"/>
                            <w:sz w:val="16"/>
                            <w:szCs w:val="16"/>
                            <w:lang w:val="en-GB"/>
                          </w:rPr>
                          <w:t xml:space="preserve">Definition of the aspects and impacts found </w:t>
                        </w:r>
                        <w:r w:rsidRPr="0058194A">
                          <w:rPr>
                            <w:rFonts w:ascii="Arial" w:hAnsi="Arial" w:cs="Arial"/>
                            <w:b/>
                            <w:sz w:val="16"/>
                            <w:szCs w:val="16"/>
                            <w:lang w:val="en-GB"/>
                          </w:rPr>
                          <w:t>(1)</w:t>
                        </w:r>
                      </w:p>
                    </w:txbxContent>
                  </v:textbox>
                </v:shape>
                <v:shape id="AutoShape 41" o:spid="_x0000_s1029" type="#_x0000_t109" style="position:absolute;left:21719;top:25143;width:9132;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">
                  <v:textbox>
                    <w:txbxContent>
                      <w:p w14:paraId="7998FA59" w14:textId="77777777" w:rsidR="00711DF2" w:rsidRPr="0058194A" w:rsidRDefault="00711DF2" w:rsidP="00711DF2">
                        <w:pPr>
                          <w:jc w:val="center"/>
                          <w:rPr>
                            <w:rFonts w:ascii="Arial" w:hAnsi="Arial" w:cs="Arial"/>
                            <w:sz w:val="16"/>
                            <w:szCs w:val="16"/>
                          </w:rPr>
                        </w:pPr>
                        <w:r>
                          <w:rPr>
                            <w:rFonts w:ascii="Arial" w:hAnsi="Arial" w:cs="Arial"/>
                            <w:sz w:val="16"/>
                            <w:szCs w:val="16"/>
                          </w:rPr>
                          <w:t xml:space="preserve">Quantification of </w:t>
                        </w:r>
                        <w:r w:rsidRPr="0058194A">
                          <w:rPr>
                            <w:rFonts w:ascii="Arial" w:hAnsi="Arial" w:cs="Arial"/>
                            <w:sz w:val="16"/>
                            <w:szCs w:val="16"/>
                          </w:rPr>
                          <w:t xml:space="preserve">impacts </w:t>
                        </w:r>
                        <w:r w:rsidRPr="0058194A">
                          <w:rPr>
                            <w:rFonts w:ascii="Arial" w:hAnsi="Arial" w:cs="Arial"/>
                            <w:b/>
                            <w:sz w:val="16"/>
                            <w:szCs w:val="16"/>
                          </w:rPr>
                          <w:t>(1)</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2" o:spid="_x0000_s1030" type="#_x0000_t176" style="position:absolute;left:22853;top:76196;width:6864;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">
                  <v:textbox>
                    <w:txbxContent>
                      <w:p w14:paraId="7CC91726" w14:textId="77777777" w:rsidR="00711DF2" w:rsidRPr="00360078" w:rsidRDefault="00711DF2" w:rsidP="00711DF2">
                        <w:pPr>
                          <w:jc w:val="center"/>
                          <w:rPr>
                            <w:rFonts w:ascii="Arial" w:hAnsi="Arial" w:cs="Arial"/>
                            <w:sz w:val="16"/>
                            <w:szCs w:val="16"/>
                          </w:rPr>
                        </w:pPr>
                        <w:r>
                          <w:rPr>
                            <w:rFonts w:ascii="Arial" w:hAnsi="Arial" w:cs="Arial"/>
                            <w:sz w:val="16"/>
                            <w:szCs w:val="16"/>
                          </w:rPr>
                          <w:t>The end</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43" o:spid="_x0000_s1031" type="#_x0000_t111" style="position:absolute;left:571;top:3430;width:13142;height:5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">
                  <v:textbox>
                    <w:txbxContent>
                      <w:p w14:paraId="4989FF85" w14:textId="77777777" w:rsidR="00711DF2" w:rsidRDefault="00711DF2" w:rsidP="00711DF2">
                        <w:pPr>
                          <w:jc w:val="center"/>
                          <w:rPr>
                            <w:rFonts w:ascii="Arial" w:hAnsi="Arial" w:cs="Arial"/>
                            <w:sz w:val="16"/>
                            <w:szCs w:val="16"/>
                          </w:rPr>
                        </w:pPr>
                        <w:r>
                          <w:rPr>
                            <w:rFonts w:ascii="Arial" w:hAnsi="Arial" w:cs="Arial"/>
                            <w:sz w:val="16"/>
                            <w:szCs w:val="16"/>
                          </w:rPr>
                          <w:t>Organization Information</w:t>
                        </w:r>
                      </w:p>
                      <w:p w14:paraId="4E1C6EC0" w14:textId="77777777" w:rsidR="00711DF2" w:rsidRPr="00360078" w:rsidRDefault="00711DF2" w:rsidP="00711DF2">
                        <w:pPr>
                          <w:rPr>
                            <w:rFonts w:ascii="Arial" w:hAnsi="Arial" w:cs="Arial"/>
                            <w:sz w:val="16"/>
                            <w:szCs w:val="16"/>
                          </w:rPr>
                        </w:pPr>
                      </w:p>
                    </w:txbxContent>
                  </v:textbox>
                </v:shape>
                <v:shape id="AutoShape 44" o:spid="_x0000_s1032" type="#_x0000_t176" style="position:absolute;left:22860;width:6857;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">
                  <v:textbox>
                    <w:txbxContent>
                      <w:p w14:paraId="33D1A8FF" w14:textId="32DF7400" w:rsidR="00711DF2" w:rsidRPr="00360078" w:rsidRDefault="0058194A" w:rsidP="00711DF2">
                        <w:pPr>
                          <w:jc w:val="center"/>
                          <w:rPr>
                            <w:rFonts w:ascii="Arial" w:hAnsi="Arial" w:cs="Arial"/>
                            <w:sz w:val="16"/>
                            <w:szCs w:val="16"/>
                          </w:rPr>
                        </w:pPr>
                        <w:r>
                          <w:rPr>
                            <w:rFonts w:ascii="Arial" w:hAnsi="Arial" w:cs="Arial"/>
                            <w:sz w:val="16"/>
                            <w:szCs w:val="16"/>
                          </w:rPr>
                          <w:t>START</w:t>
                        </w:r>
                      </w:p>
                    </w:txbxContent>
                  </v:textbox>
                </v:shape>
                <v:shape id="AutoShape 45" o:spid="_x0000_s1033" type="#_x0000_t109" style="position:absolute;left:21719;top:4570;width:9140;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">
                  <v:textbox>
                    <w:txbxContent>
                      <w:p w14:paraId="0D4D1209" w14:textId="77777777" w:rsidR="00711DF2" w:rsidRPr="00360078" w:rsidRDefault="00711DF2" w:rsidP="00711DF2">
                        <w:pPr>
                          <w:jc w:val="center"/>
                          <w:rPr>
                            <w:rFonts w:ascii="Arial" w:hAnsi="Arial" w:cs="Arial"/>
                            <w:sz w:val="16"/>
                            <w:szCs w:val="16"/>
                          </w:rPr>
                        </w:pPr>
                        <w:r>
                          <w:rPr>
                            <w:rFonts w:ascii="Arial" w:hAnsi="Arial" w:cs="Arial"/>
                            <w:sz w:val="16"/>
                            <w:szCs w:val="16"/>
                          </w:rPr>
                          <w:t>Data collection</w:t>
                        </w:r>
                      </w:p>
                    </w:txbxContent>
                  </v:textbox>
                </v:shape>
                <v:shapetype id="_x0000_t32" coordsize="21600,21600" o:spt="32" o:oned="t" path="m,l21600,21600e" filled="f">
                  <v:path arrowok="t" fillok="f" o:connecttype="none"/>
                  <o:lock v:ext="edit" shapetype="t"/>
                </v:shapetype>
                <v:shape id="AutoShape 46" o:spid="_x0000_s1034" type="#_x0000_t32" style="position:absolute;left:26285;top:2178;width:7;height:23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">
                  <v:stroke endarrow="block"/>
                </v:shape>
                <v:shape id="AutoShape 47" o:spid="_x0000_s1035" type="#_x0000_t32" style="position:absolute;left:26285;top:8000;width:7;height:4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">
                  <v:stroke endarrow="block"/>
                </v:shape>
                <v:shape id="AutoShape 48" o:spid="_x0000_s1036" type="#_x0000_t32" style="position:absolute;left:26270;top:29714;width:15;height:57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">
                  <v:stroke endarrow="block"/>
                </v:shape>
                <v:shape id="AutoShape 49" o:spid="_x0000_s1037" type="#_x0000_t32" style="position:absolute;left:26285;top:19424;width:7;height:57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">
                  <v:stroke endarrow="block"/>
                </v:shape>
                <v:shape id="AutoShape 50" o:spid="_x0000_s1038" type="#_x0000_t109" style="position:absolute;left:20577;top:56006;width:11416;height:5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">
                  <v:textbox>
                    <w:txbxContent>
                      <w:p w14:paraId="60B99D1D" w14:textId="77777777" w:rsidR="00711DF2" w:rsidRPr="0058194A" w:rsidRDefault="00711DF2" w:rsidP="00711DF2">
                        <w:pPr>
                          <w:jc w:val="center"/>
                          <w:rPr>
                            <w:rFonts w:ascii="Arial" w:hAnsi="Arial" w:cs="Arial"/>
                            <w:sz w:val="16"/>
                            <w:szCs w:val="16"/>
                            <w:lang w:val="en-GB"/>
                          </w:rPr>
                        </w:pPr>
                        <w:r w:rsidRPr="0058194A">
                          <w:rPr>
                            <w:rFonts w:ascii="Arial" w:hAnsi="Arial" w:cs="Arial"/>
                            <w:sz w:val="16"/>
                            <w:szCs w:val="16"/>
                            <w:lang w:val="en-GB"/>
                          </w:rPr>
                          <w:t>Drafting or updating the emergency plan and conclusions</w:t>
                        </w:r>
                      </w:p>
                    </w:txbxContent>
                  </v:textbox>
                </v:shape>
                <v:shape id="AutoShape 51" o:spid="_x0000_s1039" type="#_x0000_t109" style="position:absolute;left:20577;top:35433;width:11378;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">
                  <v:textbox>
                    <w:txbxContent>
                      <w:p w14:paraId="4BCD4411" w14:textId="77777777" w:rsidR="00711DF2" w:rsidRPr="0058194A" w:rsidRDefault="00711DF2" w:rsidP="00711DF2">
                        <w:pPr>
                          <w:jc w:val="center"/>
                          <w:rPr>
                            <w:rFonts w:ascii="Arial" w:hAnsi="Arial" w:cs="Arial"/>
                            <w:sz w:val="16"/>
                            <w:szCs w:val="16"/>
                          </w:rPr>
                        </w:pPr>
                        <w:r w:rsidRPr="0058194A">
                          <w:rPr>
                            <w:rFonts w:ascii="Arial" w:hAnsi="Arial" w:cs="Arial"/>
                            <w:sz w:val="16"/>
                            <w:szCs w:val="16"/>
                          </w:rPr>
                          <w:t xml:space="preserve">Preparation of report </w:t>
                        </w:r>
                        <w:r w:rsidRPr="0058194A">
                          <w:rPr>
                            <w:rFonts w:ascii="Arial" w:hAnsi="Arial" w:cs="Arial"/>
                            <w:b/>
                            <w:sz w:val="16"/>
                            <w:szCs w:val="16"/>
                          </w:rPr>
                          <w:t>(2)</w:t>
                        </w:r>
                      </w:p>
                    </w:txbxContent>
                  </v:textbox>
                </v:shape>
                <v:shape id="AutoShape 52" o:spid="_x0000_s1040" type="#_x0000_t32" style="position:absolute;left:26270;top:38863;width:15;height:4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">
                  <v:stroke endarrow="block"/>
                </v:shape>
                <v:shape id="AutoShape 53" o:spid="_x0000_s1041" type="#_x0000_t32" style="position:absolute;left:26277;top:61725;width:8;height:19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4" o:spid="_x0000_s1042" type="#_x0000_t34" style="position:absolute;left:12399;top:6285;width:9320;height: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">
                  <v:stroke endarrow="block"/>
                </v:shape>
                <v:shape id="AutoShape 55" o:spid="_x0000_s1043" type="#_x0000_t32" style="position:absolute;left:31993;top:58864;width:10296;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">
                  <v:stroke endarrow="block"/>
                </v:shape>
                <v:shape id="AutoShape 56" o:spid="_x0000_s1044" type="#_x0000_t111" style="position:absolute;top:11525;width:11430;height:9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">
                  <v:textbox>
                    <w:txbxContent>
                      <w:p w14:paraId="1CB9148C" w14:textId="77777777" w:rsidR="00711DF2" w:rsidRPr="0058194A" w:rsidRDefault="00711DF2" w:rsidP="00711DF2">
                        <w:pPr>
                          <w:jc w:val="center"/>
                          <w:rPr>
                            <w:rFonts w:ascii="Arial" w:hAnsi="Arial" w:cs="Arial"/>
                            <w:sz w:val="16"/>
                            <w:szCs w:val="16"/>
                            <w:lang w:val="en-GB"/>
                          </w:rPr>
                        </w:pPr>
                        <w:r w:rsidRPr="0058194A">
                          <w:rPr>
                            <w:rFonts w:ascii="Arial" w:hAnsi="Arial" w:cs="Arial"/>
                            <w:sz w:val="16"/>
                            <w:szCs w:val="16"/>
                            <w:lang w:val="en-GB"/>
                          </w:rPr>
                          <w:t>Data obtained from processes and operations</w:t>
                        </w:r>
                      </w:p>
                      <w:p w14:paraId="03560692" w14:textId="77777777" w:rsidR="00711DF2" w:rsidRPr="0058194A" w:rsidRDefault="00711DF2" w:rsidP="00711DF2">
                        <w:pPr>
                          <w:rPr>
                            <w:rFonts w:ascii="Arial" w:hAnsi="Arial" w:cs="Arial"/>
                            <w:sz w:val="16"/>
                            <w:szCs w:val="16"/>
                            <w:lang w:val="en-GB"/>
                          </w:rPr>
                        </w:pPr>
                      </w:p>
                    </w:txbxContent>
                  </v:textbox>
                </v:shape>
                <v:shape id="AutoShape 57" o:spid="_x0000_s1045" type="#_x0000_t32" style="position:absolute;left:10287;top:15998;width:11432;height:1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">
                  <v:stroke endarrow="block"/>
                </v:shape>
                <v:shape id="AutoShape 58" o:spid="_x0000_s1046" type="#_x0000_t111" style="position:absolute;top:22764;width:11430;height:9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">
                  <v:textbox>
                    <w:txbxContent>
                      <w:p w14:paraId="1646BC00" w14:textId="77777777" w:rsidR="00711DF2" w:rsidRPr="0058194A" w:rsidRDefault="00711DF2" w:rsidP="00711DF2">
                        <w:pPr>
                          <w:jc w:val="center"/>
                          <w:rPr>
                            <w:rFonts w:ascii="Arial" w:hAnsi="Arial" w:cs="Arial"/>
                            <w:sz w:val="16"/>
                            <w:szCs w:val="16"/>
                            <w:lang w:val="en-GB"/>
                          </w:rPr>
                        </w:pPr>
                        <w:r w:rsidRPr="0058194A">
                          <w:rPr>
                            <w:rFonts w:ascii="Arial" w:hAnsi="Arial" w:cs="Arial"/>
                            <w:sz w:val="16"/>
                            <w:szCs w:val="16"/>
                            <w:lang w:val="en-GB"/>
                          </w:rPr>
                          <w:t>Data obtained from processes and operations</w:t>
                        </w:r>
                      </w:p>
                      <w:p w14:paraId="32A6FEE1" w14:textId="77777777" w:rsidR="00711DF2" w:rsidRPr="0058194A" w:rsidRDefault="00711DF2" w:rsidP="00711DF2">
                        <w:pPr>
                          <w:rPr>
                            <w:rFonts w:ascii="Arial" w:hAnsi="Arial" w:cs="Arial"/>
                            <w:sz w:val="16"/>
                            <w:szCs w:val="16"/>
                            <w:lang w:val="en-GB"/>
                          </w:rPr>
                        </w:pPr>
                      </w:p>
                    </w:txbxContent>
                  </v:textbox>
                </v:shape>
                <v:shape id="AutoShape 59" o:spid="_x0000_s1047" type="#_x0000_t32" style="position:absolute;left:10287;top:27429;width:11432;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">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60" o:spid="_x0000_s1048" type="#_x0000_t114" style="position:absolute;left:45721;top:34292;width:8006;height:5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">
                  <v:textbox>
                    <w:txbxContent>
                      <w:p w14:paraId="4B8CBE07" w14:textId="77777777" w:rsidR="00711DF2" w:rsidRPr="005F14F8" w:rsidRDefault="00711DF2" w:rsidP="00711DF2">
                        <w:pPr>
                          <w:rPr>
                            <w:rFonts w:ascii="Arial" w:hAnsi="Arial" w:cs="Arial"/>
                            <w:sz w:val="16"/>
                            <w:szCs w:val="16"/>
                          </w:rPr>
                        </w:pPr>
                        <w:r>
                          <w:rPr>
                            <w:rFonts w:ascii="Arial" w:hAnsi="Arial" w:cs="Arial"/>
                            <w:sz w:val="16"/>
                            <w:szCs w:val="16"/>
                          </w:rPr>
                          <w:t>Evaluation of aspects and impacts</w:t>
                        </w:r>
                      </w:p>
                    </w:txbxContent>
                  </v:textbox>
                </v:shape>
                <v:shape id="AutoShape 61" o:spid="_x0000_s1049" type="#_x0000_t32" style="position:absolute;left:31955;top:37144;width:1376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">
                  <v:stroke endarrow="block"/>
                </v:shape>
                <v:shapetype id="_x0000_t110" coordsize="21600,21600" o:spt="110" path="m10800,l,10800,10800,21600,21600,10800xe">
                  <v:stroke joinstyle="miter"/>
                  <v:path gradientshapeok="t" o:connecttype="rect" textboxrect="5400,5400,16200,16200"/>
                </v:shapetype>
                <v:shape id="AutoShape 62" o:spid="_x0000_s1050" type="#_x0000_t110" style="position:absolute;left:19428;top:43434;width:13721;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">
                  <v:textbox>
                    <w:txbxContent>
                      <w:p w14:paraId="7162E689" w14:textId="77777777" w:rsidR="00711DF2" w:rsidRPr="00A20A9A" w:rsidRDefault="00711DF2" w:rsidP="00711DF2">
                        <w:pPr>
                          <w:jc w:val="center"/>
                          <w:rPr>
                            <w:rFonts w:ascii="Arial" w:hAnsi="Arial" w:cs="Arial"/>
                            <w:sz w:val="14"/>
                            <w:szCs w:val="14"/>
                          </w:rPr>
                        </w:pPr>
                        <w:r>
                          <w:rPr>
                            <w:rFonts w:ascii="Arial" w:hAnsi="Arial" w:cs="Arial"/>
                            <w:sz w:val="14"/>
                            <w:szCs w:val="14"/>
                          </w:rPr>
                          <w:t>There are significant impacts</w:t>
                        </w:r>
                      </w:p>
                    </w:txbxContent>
                  </v:textbox>
                </v:shape>
                <v:shape id="AutoShape 63" o:spid="_x0000_s1051" type="#_x0000_t34" style="position:absolute;left:19428;top:47434;width:3425;height:29851;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" adj="-14418">
                  <v:stroke endarrow="block"/>
                </v:shape>
                <v:shape id="AutoShape 64" o:spid="_x0000_s1052" type="#_x0000_t32" style="position:absolute;left:26285;top:51435;width:7;height:4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">
                  <v:stroke endarrow="block"/>
                </v:shape>
                <v:shape id="AutoShape 65" o:spid="_x0000_s1053" type="#_x0000_t114" style="position:absolute;left:6099;top:56006;width:7983;height:5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">
                  <v:textbox>
                    <w:txbxContent>
                      <w:p w14:paraId="7A33075C" w14:textId="77777777" w:rsidR="00711DF2" w:rsidRPr="005F14F8" w:rsidRDefault="00711DF2" w:rsidP="00711DF2">
                        <w:pPr>
                          <w:rPr>
                            <w:rFonts w:ascii="Arial" w:hAnsi="Arial" w:cs="Arial"/>
                            <w:sz w:val="16"/>
                            <w:szCs w:val="16"/>
                          </w:rPr>
                        </w:pPr>
                        <w:r>
                          <w:rPr>
                            <w:rFonts w:ascii="Arial" w:hAnsi="Arial" w:cs="Arial"/>
                            <w:sz w:val="16"/>
                            <w:szCs w:val="16"/>
                          </w:rPr>
                          <w:t>Evaluation of aspects and impacts</w:t>
                        </w:r>
                      </w:p>
                    </w:txbxContent>
                  </v:textbox>
                </v:shape>
                <v:shape id="AutoShape 66" o:spid="_x0000_s1054" type="#_x0000_t32" style="position:absolute;left:14082;top:58865;width:64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">
                  <v:stroke endarrow="block"/>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67" o:spid="_x0000_s1055" type="#_x0000_t115" style="position:absolute;left:42289;top:53149;width:11438;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">
                  <v:textbox>
                    <w:txbxContent>
                      <w:p w14:paraId="12AE3C5A" w14:textId="77777777" w:rsidR="00711DF2" w:rsidRPr="0058194A" w:rsidRDefault="00711DF2" w:rsidP="00711DF2">
                        <w:pPr>
                          <w:rPr>
                            <w:rFonts w:ascii="Arial" w:hAnsi="Arial" w:cs="Arial"/>
                            <w:sz w:val="16"/>
                            <w:szCs w:val="16"/>
                            <w:lang w:val="en-GB"/>
                          </w:rPr>
                        </w:pPr>
                        <w:r w:rsidRPr="0058194A">
                          <w:rPr>
                            <w:rFonts w:ascii="Arial" w:hAnsi="Arial" w:cs="Arial"/>
                            <w:sz w:val="16"/>
                            <w:szCs w:val="16"/>
                            <w:lang w:val="en-GB"/>
                          </w:rPr>
                          <w:t>Improvement actions</w:t>
                        </w:r>
                      </w:p>
                      <w:p w14:paraId="414DF9C6" w14:textId="77777777" w:rsidR="00711DF2" w:rsidRPr="0058194A" w:rsidRDefault="00711DF2" w:rsidP="00711DF2">
                        <w:pPr>
                          <w:rPr>
                            <w:rFonts w:ascii="Arial" w:hAnsi="Arial" w:cs="Arial"/>
                            <w:sz w:val="16"/>
                            <w:szCs w:val="16"/>
                            <w:lang w:val="en-GB"/>
                          </w:rPr>
                        </w:pPr>
                        <w:r w:rsidRPr="0058194A">
                          <w:rPr>
                            <w:rFonts w:ascii="Arial" w:hAnsi="Arial" w:cs="Arial"/>
                            <w:sz w:val="16"/>
                            <w:szCs w:val="16"/>
                            <w:lang w:val="en-GB"/>
                          </w:rPr>
                          <w:t>Objectives</w:t>
                        </w:r>
                      </w:p>
                      <w:p w14:paraId="6773F9CB" w14:textId="77777777" w:rsidR="00711DF2" w:rsidRPr="0058194A" w:rsidRDefault="00711DF2" w:rsidP="00711DF2">
                        <w:pPr>
                          <w:rPr>
                            <w:rFonts w:ascii="Arial" w:hAnsi="Arial" w:cs="Arial"/>
                            <w:b/>
                            <w:sz w:val="16"/>
                            <w:szCs w:val="16"/>
                            <w:lang w:val="en-GB"/>
                          </w:rPr>
                        </w:pPr>
                        <w:r w:rsidRPr="0058194A">
                          <w:rPr>
                            <w:rFonts w:ascii="Arial" w:hAnsi="Arial" w:cs="Arial"/>
                            <w:sz w:val="16"/>
                            <w:szCs w:val="16"/>
                            <w:lang w:val="en-GB"/>
                          </w:rPr>
                          <w:t xml:space="preserve">Emergency Plan </w:t>
                        </w:r>
                        <w:r w:rsidRPr="0058194A">
                          <w:rPr>
                            <w:rFonts w:ascii="Arial" w:hAnsi="Arial" w:cs="Arial"/>
                            <w:b/>
                            <w:sz w:val="16"/>
                            <w:szCs w:val="16"/>
                            <w:lang w:val="en-GB"/>
                          </w:rPr>
                          <w:t>(3)</w:t>
                        </w:r>
                      </w:p>
                      <w:p w14:paraId="6742CAEB" w14:textId="77777777" w:rsidR="00711DF2" w:rsidRPr="0058194A" w:rsidRDefault="00711DF2" w:rsidP="00711DF2">
                        <w:pPr>
                          <w:rPr>
                            <w:rFonts w:ascii="Arial" w:hAnsi="Arial" w:cs="Arial"/>
                            <w:sz w:val="16"/>
                            <w:szCs w:val="16"/>
                            <w:lang w:val="en-GB"/>
                          </w:rPr>
                        </w:pPr>
                      </w:p>
                    </w:txbxContent>
                  </v:textbox>
                </v:shape>
                <v:shape id="AutoShape 68" o:spid="_x0000_s1056" type="#_x0000_t109" style="position:absolute;left:20577;top:63716;width:11401;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">
                  <v:textbox>
                    <w:txbxContent>
                      <w:p w14:paraId="086F81FA" w14:textId="77777777" w:rsidR="00711DF2" w:rsidRPr="00210D32" w:rsidRDefault="00711DF2" w:rsidP="00711DF2">
                        <w:pPr>
                          <w:jc w:val="center"/>
                          <w:rPr>
                            <w:rFonts w:ascii="Arial" w:hAnsi="Arial" w:cs="Arial"/>
                            <w:sz w:val="16"/>
                            <w:szCs w:val="16"/>
                          </w:rPr>
                        </w:pPr>
                        <w:r>
                          <w:rPr>
                            <w:rFonts w:ascii="Arial" w:hAnsi="Arial" w:cs="Arial"/>
                            <w:sz w:val="16"/>
                            <w:szCs w:val="16"/>
                          </w:rPr>
                          <w:t>Tracking and measuring results</w:t>
                        </w:r>
                      </w:p>
                    </w:txbxContent>
                  </v:textbox>
                </v:shape>
                <v:shape id="AutoShape 69" o:spid="_x0000_s1057" type="#_x0000_t32" style="position:absolute;left:26277;top:68294;width:12;height:18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">
                  <v:stroke endarrow="block"/>
                </v:shape>
                <v:shape id="AutoShape 70" o:spid="_x0000_s1058" type="#_x0000_t32" style="position:absolute;left:26285;top:73536;width:4;height:2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">
                  <v:stroke endarrow="block"/>
                </v:shape>
                <v:shapetype id="_x0000_t112" coordsize="21600,21600" o:spt="112" path="m,l,21600r21600,l21600,xem2610,nfl2610,21600em18990,nfl18990,21600e">
                  <v:stroke joinstyle="miter"/>
                  <v:path o:extrusionok="f" gradientshapeok="t" o:connecttype="rect" textboxrect="2610,0,18990,21600"/>
                </v:shapetype>
                <v:shape id="AutoShape 71" o:spid="_x0000_s1059" type="#_x0000_t112" style="position:absolute;left:20577;top:70106;width:11423;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">
                  <v:textbox>
                    <w:txbxContent>
                      <w:p w14:paraId="38D9F6D0" w14:textId="77777777" w:rsidR="00711DF2" w:rsidRPr="001C3C8C" w:rsidRDefault="00711DF2" w:rsidP="00711DF2">
                        <w:pPr>
                          <w:jc w:val="center"/>
                          <w:rPr>
                            <w:rFonts w:ascii="Arial" w:hAnsi="Arial" w:cs="Arial"/>
                            <w:sz w:val="16"/>
                            <w:szCs w:val="16"/>
                          </w:rPr>
                        </w:pPr>
                        <w:r w:rsidRPr="001C3C8C">
                          <w:rPr>
                            <w:rFonts w:ascii="Arial" w:hAnsi="Arial" w:cs="Arial"/>
                            <w:sz w:val="16"/>
                            <w:szCs w:val="16"/>
                          </w:rPr>
                          <w:t>Management Review</w:t>
                        </w:r>
                      </w:p>
                    </w:txbxContent>
                  </v:textbox>
                </v:shape>
                <v:rect id="Rectangle 72" o:spid="_x0000_s1060" style="position:absolute;left:18287;top:45723;width:1168;height:2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" filled="f" stroked="f">
                  <v:textbox style="mso-fit-shape-to-text:t" inset="0,0,0,0">
                    <w:txbxContent>
                      <w:p w14:paraId="1CDE5CBC" w14:textId="77777777" w:rsidR="00711DF2" w:rsidRDefault="00711DF2" w:rsidP="00711DF2">
                        <w:pPr>
                          <w:rPr>
                            <w:rFonts w:ascii="Trebuchet MS" w:hAnsi="Trebuchet MS" w:cs="Trebuchet MS"/>
                          </w:rPr>
                        </w:pPr>
                        <w:r>
                          <w:rPr>
                            <w:rFonts w:ascii="Trebuchet MS" w:hAnsi="Trebuchet MS" w:cs="Trebuchet MS"/>
                            <w:sz w:val="14"/>
                            <w:szCs w:val="14"/>
                          </w:rPr>
                          <w:t>NO</w:t>
                        </w:r>
                      </w:p>
                    </w:txbxContent>
                  </v:textbox>
                </v:rect>
                <v:rect id="Rectangle 73" o:spid="_x0000_s1061" style="position:absolute;left:27434;top:52576;width:1416;height:2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" filled="f" stroked="f">
                  <v:textbox style="mso-fit-shape-to-text:t" inset="0,0,0,0">
                    <w:txbxContent>
                      <w:p w14:paraId="1998639A" w14:textId="77777777" w:rsidR="00711DF2" w:rsidRDefault="00711DF2" w:rsidP="00711DF2">
                        <w:pPr>
                          <w:rPr>
                            <w:rFonts w:ascii="Trebuchet MS" w:hAnsi="Trebuchet MS" w:cs="Trebuchet MS"/>
                          </w:rPr>
                        </w:pPr>
                        <w:r>
                          <w:rPr>
                            <w:rFonts w:ascii="Trebuchet MS" w:hAnsi="Trebuchet MS" w:cs="Trebuchet MS"/>
                            <w:sz w:val="14"/>
                            <w:szCs w:val="14"/>
                          </w:rPr>
                          <w:t>YES</w:t>
                        </w:r>
                      </w:p>
                    </w:txbxContent>
                  </v:textbox>
                </v:rect>
                <w10:wrap type="tight" anchorx="margin"/>
              </v:group>
            </w:pict>
          </mc:Fallback>
        </mc:AlternateContent>
      </w:r>
    </w:p>
    <w:p w14:paraId="71E7FE3B" w14:textId="77777777" w:rsidR="00711DF2" w:rsidRDefault="00711DF2" w:rsidP="00711DF2">
      <w:pPr>
        <w:shd w:val="clear" w:color="auto" w:fill="FFFFFF" w:themeFill="background1"/>
        <w:spacing w:after="0"/>
        <w:jc w:val="both"/>
        <w:rPr>
          <w:rFonts w:ascii="Arial" w:hAnsi="Arial" w:cs="Arial"/>
          <w:sz w:val="20"/>
          <w:szCs w:val="20"/>
        </w:rPr>
      </w:pPr>
    </w:p>
    <w:p w14:paraId="6539C936" w14:textId="77777777" w:rsidR="0058194A" w:rsidRDefault="0058194A" w:rsidP="00711DF2">
      <w:pPr>
        <w:shd w:val="clear" w:color="auto" w:fill="FFFFFF" w:themeFill="background1"/>
        <w:spacing w:after="0"/>
        <w:jc w:val="both"/>
        <w:rPr>
          <w:rFonts w:ascii="Arial" w:hAnsi="Arial" w:cs="Arial"/>
          <w:sz w:val="20"/>
          <w:szCs w:val="20"/>
        </w:rPr>
      </w:pPr>
    </w:p>
    <w:p w14:paraId="2A436128" w14:textId="77777777" w:rsidR="0058194A" w:rsidRDefault="0058194A" w:rsidP="00711DF2">
      <w:pPr>
        <w:shd w:val="clear" w:color="auto" w:fill="FFFFFF" w:themeFill="background1"/>
        <w:spacing w:after="0"/>
        <w:jc w:val="both"/>
        <w:rPr>
          <w:rFonts w:ascii="Arial" w:hAnsi="Arial" w:cs="Arial"/>
          <w:sz w:val="20"/>
          <w:szCs w:val="20"/>
        </w:rPr>
      </w:pPr>
    </w:p>
    <w:p w14:paraId="08C437FB" w14:textId="77777777" w:rsidR="0058194A" w:rsidRDefault="0058194A" w:rsidP="00711DF2">
      <w:pPr>
        <w:shd w:val="clear" w:color="auto" w:fill="FFFFFF" w:themeFill="background1"/>
        <w:spacing w:after="0"/>
        <w:jc w:val="both"/>
        <w:rPr>
          <w:rFonts w:ascii="Arial" w:hAnsi="Arial" w:cs="Arial"/>
          <w:sz w:val="20"/>
          <w:szCs w:val="20"/>
        </w:rPr>
      </w:pPr>
    </w:p>
    <w:p w14:paraId="3DAC5069" w14:textId="77777777" w:rsidR="0058194A" w:rsidRDefault="0058194A" w:rsidP="00711DF2">
      <w:pPr>
        <w:shd w:val="clear" w:color="auto" w:fill="FFFFFF" w:themeFill="background1"/>
        <w:spacing w:after="0"/>
        <w:jc w:val="both"/>
        <w:rPr>
          <w:rFonts w:ascii="Arial" w:hAnsi="Arial" w:cs="Arial"/>
          <w:sz w:val="20"/>
          <w:szCs w:val="20"/>
        </w:rPr>
      </w:pPr>
    </w:p>
    <w:p w14:paraId="04195CBA" w14:textId="77777777" w:rsidR="0058194A" w:rsidRDefault="0058194A" w:rsidP="00711DF2">
      <w:pPr>
        <w:shd w:val="clear" w:color="auto" w:fill="FFFFFF" w:themeFill="background1"/>
        <w:spacing w:after="0"/>
        <w:jc w:val="both"/>
        <w:rPr>
          <w:rFonts w:ascii="Arial" w:hAnsi="Arial" w:cs="Arial"/>
          <w:sz w:val="20"/>
          <w:szCs w:val="20"/>
        </w:rPr>
      </w:pPr>
    </w:p>
    <w:p w14:paraId="119BD63E" w14:textId="77777777" w:rsidR="0058194A" w:rsidRDefault="0058194A" w:rsidP="00711DF2">
      <w:pPr>
        <w:shd w:val="clear" w:color="auto" w:fill="FFFFFF" w:themeFill="background1"/>
        <w:spacing w:after="0"/>
        <w:jc w:val="both"/>
        <w:rPr>
          <w:rFonts w:ascii="Arial" w:hAnsi="Arial" w:cs="Arial"/>
          <w:sz w:val="20"/>
          <w:szCs w:val="20"/>
        </w:rPr>
      </w:pPr>
    </w:p>
    <w:p w14:paraId="43923595" w14:textId="77777777" w:rsidR="0058194A" w:rsidRDefault="0058194A" w:rsidP="00711DF2">
      <w:pPr>
        <w:shd w:val="clear" w:color="auto" w:fill="FFFFFF" w:themeFill="background1"/>
        <w:spacing w:after="0"/>
        <w:jc w:val="both"/>
        <w:rPr>
          <w:rFonts w:ascii="Arial" w:hAnsi="Arial" w:cs="Arial"/>
          <w:sz w:val="20"/>
          <w:szCs w:val="20"/>
        </w:rPr>
      </w:pPr>
    </w:p>
    <w:p w14:paraId="37C80675" w14:textId="77777777" w:rsidR="0058194A" w:rsidRDefault="0058194A" w:rsidP="00711DF2">
      <w:pPr>
        <w:shd w:val="clear" w:color="auto" w:fill="FFFFFF" w:themeFill="background1"/>
        <w:spacing w:after="0"/>
        <w:jc w:val="both"/>
        <w:rPr>
          <w:rFonts w:ascii="Arial" w:hAnsi="Arial" w:cs="Arial"/>
          <w:sz w:val="20"/>
          <w:szCs w:val="20"/>
        </w:rPr>
      </w:pPr>
    </w:p>
    <w:p w14:paraId="6B2D0600" w14:textId="77777777" w:rsidR="0058194A" w:rsidRDefault="0058194A" w:rsidP="00711DF2">
      <w:pPr>
        <w:shd w:val="clear" w:color="auto" w:fill="FFFFFF" w:themeFill="background1"/>
        <w:spacing w:after="0"/>
        <w:jc w:val="both"/>
        <w:rPr>
          <w:rFonts w:ascii="Arial" w:hAnsi="Arial" w:cs="Arial"/>
          <w:sz w:val="20"/>
          <w:szCs w:val="20"/>
        </w:rPr>
      </w:pPr>
    </w:p>
    <w:p w14:paraId="36ACFFA5" w14:textId="77777777" w:rsidR="0058194A" w:rsidRDefault="0058194A" w:rsidP="00711DF2">
      <w:pPr>
        <w:shd w:val="clear" w:color="auto" w:fill="FFFFFF" w:themeFill="background1"/>
        <w:spacing w:after="0"/>
        <w:jc w:val="both"/>
        <w:rPr>
          <w:rFonts w:ascii="Arial" w:hAnsi="Arial" w:cs="Arial"/>
          <w:sz w:val="20"/>
          <w:szCs w:val="20"/>
        </w:rPr>
      </w:pPr>
    </w:p>
    <w:p w14:paraId="702825F1" w14:textId="77777777" w:rsidR="0058194A" w:rsidRDefault="0058194A" w:rsidP="00711DF2">
      <w:pPr>
        <w:shd w:val="clear" w:color="auto" w:fill="FFFFFF" w:themeFill="background1"/>
        <w:spacing w:after="0"/>
        <w:jc w:val="both"/>
        <w:rPr>
          <w:rFonts w:ascii="Arial" w:hAnsi="Arial" w:cs="Arial"/>
          <w:sz w:val="20"/>
          <w:szCs w:val="20"/>
        </w:rPr>
      </w:pPr>
    </w:p>
    <w:p w14:paraId="11C6CF13" w14:textId="77777777" w:rsidR="0058194A" w:rsidRDefault="0058194A" w:rsidP="00711DF2">
      <w:pPr>
        <w:shd w:val="clear" w:color="auto" w:fill="FFFFFF" w:themeFill="background1"/>
        <w:spacing w:after="0"/>
        <w:jc w:val="both"/>
        <w:rPr>
          <w:rFonts w:ascii="Arial" w:hAnsi="Arial" w:cs="Arial"/>
          <w:sz w:val="20"/>
          <w:szCs w:val="20"/>
        </w:rPr>
      </w:pPr>
    </w:p>
    <w:p w14:paraId="6F37B295" w14:textId="77777777" w:rsidR="0058194A" w:rsidRDefault="0058194A" w:rsidP="00711DF2">
      <w:pPr>
        <w:shd w:val="clear" w:color="auto" w:fill="FFFFFF" w:themeFill="background1"/>
        <w:spacing w:after="0"/>
        <w:jc w:val="both"/>
        <w:rPr>
          <w:rFonts w:ascii="Arial" w:hAnsi="Arial" w:cs="Arial"/>
          <w:sz w:val="20"/>
          <w:szCs w:val="20"/>
        </w:rPr>
      </w:pPr>
    </w:p>
    <w:p w14:paraId="748EB46B" w14:textId="77777777" w:rsidR="0058194A" w:rsidRDefault="0058194A" w:rsidP="00711DF2">
      <w:pPr>
        <w:shd w:val="clear" w:color="auto" w:fill="FFFFFF" w:themeFill="background1"/>
        <w:spacing w:after="0"/>
        <w:jc w:val="both"/>
        <w:rPr>
          <w:rFonts w:ascii="Arial" w:hAnsi="Arial" w:cs="Arial"/>
          <w:sz w:val="20"/>
          <w:szCs w:val="20"/>
        </w:rPr>
      </w:pPr>
    </w:p>
    <w:p w14:paraId="6E31EB9C" w14:textId="77777777" w:rsidR="0058194A" w:rsidRDefault="0058194A" w:rsidP="00711DF2">
      <w:pPr>
        <w:shd w:val="clear" w:color="auto" w:fill="FFFFFF" w:themeFill="background1"/>
        <w:spacing w:after="0"/>
        <w:jc w:val="both"/>
        <w:rPr>
          <w:rFonts w:ascii="Arial" w:hAnsi="Arial" w:cs="Arial"/>
          <w:sz w:val="20"/>
          <w:szCs w:val="20"/>
        </w:rPr>
      </w:pPr>
    </w:p>
    <w:p w14:paraId="11C8EC89" w14:textId="77777777" w:rsidR="0058194A" w:rsidRDefault="0058194A" w:rsidP="00711DF2">
      <w:pPr>
        <w:shd w:val="clear" w:color="auto" w:fill="FFFFFF" w:themeFill="background1"/>
        <w:spacing w:after="0"/>
        <w:jc w:val="both"/>
        <w:rPr>
          <w:rFonts w:ascii="Arial" w:hAnsi="Arial" w:cs="Arial"/>
          <w:sz w:val="20"/>
          <w:szCs w:val="20"/>
        </w:rPr>
      </w:pPr>
    </w:p>
    <w:p w14:paraId="497174D2" w14:textId="77777777" w:rsidR="0058194A" w:rsidRDefault="0058194A" w:rsidP="00711DF2">
      <w:pPr>
        <w:shd w:val="clear" w:color="auto" w:fill="FFFFFF" w:themeFill="background1"/>
        <w:spacing w:after="0"/>
        <w:jc w:val="both"/>
        <w:rPr>
          <w:rFonts w:ascii="Arial" w:hAnsi="Arial" w:cs="Arial"/>
          <w:sz w:val="20"/>
          <w:szCs w:val="20"/>
        </w:rPr>
      </w:pPr>
    </w:p>
    <w:p w14:paraId="07ECF7B5" w14:textId="77777777" w:rsidR="0058194A" w:rsidRDefault="0058194A" w:rsidP="00711DF2">
      <w:pPr>
        <w:shd w:val="clear" w:color="auto" w:fill="FFFFFF" w:themeFill="background1"/>
        <w:spacing w:after="0"/>
        <w:jc w:val="both"/>
        <w:rPr>
          <w:rFonts w:ascii="Arial" w:hAnsi="Arial" w:cs="Arial"/>
          <w:sz w:val="20"/>
          <w:szCs w:val="20"/>
        </w:rPr>
      </w:pPr>
    </w:p>
    <w:p w14:paraId="54A771DB" w14:textId="77777777" w:rsidR="0058194A" w:rsidRDefault="0058194A" w:rsidP="00711DF2">
      <w:pPr>
        <w:shd w:val="clear" w:color="auto" w:fill="FFFFFF" w:themeFill="background1"/>
        <w:spacing w:after="0"/>
        <w:jc w:val="both"/>
        <w:rPr>
          <w:rFonts w:ascii="Arial" w:hAnsi="Arial" w:cs="Arial"/>
          <w:sz w:val="20"/>
          <w:szCs w:val="20"/>
        </w:rPr>
      </w:pPr>
    </w:p>
    <w:p w14:paraId="2A38AD5A" w14:textId="77777777" w:rsidR="0058194A" w:rsidRDefault="0058194A" w:rsidP="00711DF2">
      <w:pPr>
        <w:shd w:val="clear" w:color="auto" w:fill="FFFFFF" w:themeFill="background1"/>
        <w:spacing w:after="0"/>
        <w:jc w:val="both"/>
        <w:rPr>
          <w:rFonts w:ascii="Arial" w:hAnsi="Arial" w:cs="Arial"/>
          <w:sz w:val="20"/>
          <w:szCs w:val="20"/>
        </w:rPr>
      </w:pPr>
    </w:p>
    <w:p w14:paraId="6D5C1030" w14:textId="77777777" w:rsidR="0058194A" w:rsidRDefault="0058194A" w:rsidP="00711DF2">
      <w:pPr>
        <w:shd w:val="clear" w:color="auto" w:fill="FFFFFF" w:themeFill="background1"/>
        <w:spacing w:after="0"/>
        <w:jc w:val="both"/>
        <w:rPr>
          <w:rFonts w:ascii="Arial" w:hAnsi="Arial" w:cs="Arial"/>
          <w:sz w:val="20"/>
          <w:szCs w:val="20"/>
        </w:rPr>
      </w:pPr>
    </w:p>
    <w:p w14:paraId="36721B66" w14:textId="77777777" w:rsidR="0058194A" w:rsidRDefault="0058194A" w:rsidP="00711DF2">
      <w:pPr>
        <w:shd w:val="clear" w:color="auto" w:fill="FFFFFF" w:themeFill="background1"/>
        <w:spacing w:after="0"/>
        <w:jc w:val="both"/>
        <w:rPr>
          <w:rFonts w:ascii="Arial" w:hAnsi="Arial" w:cs="Arial"/>
          <w:sz w:val="20"/>
          <w:szCs w:val="20"/>
        </w:rPr>
      </w:pPr>
    </w:p>
    <w:p w14:paraId="3FEEDE6C" w14:textId="77777777" w:rsidR="0058194A" w:rsidRDefault="0058194A" w:rsidP="00711DF2">
      <w:pPr>
        <w:shd w:val="clear" w:color="auto" w:fill="FFFFFF" w:themeFill="background1"/>
        <w:spacing w:after="0"/>
        <w:jc w:val="both"/>
        <w:rPr>
          <w:rFonts w:ascii="Arial" w:hAnsi="Arial" w:cs="Arial"/>
          <w:sz w:val="20"/>
          <w:szCs w:val="20"/>
        </w:rPr>
      </w:pPr>
    </w:p>
    <w:p w14:paraId="70701413" w14:textId="77777777" w:rsidR="0058194A" w:rsidRDefault="0058194A" w:rsidP="00711DF2">
      <w:pPr>
        <w:shd w:val="clear" w:color="auto" w:fill="FFFFFF" w:themeFill="background1"/>
        <w:spacing w:after="0"/>
        <w:jc w:val="both"/>
        <w:rPr>
          <w:rFonts w:ascii="Arial" w:hAnsi="Arial" w:cs="Arial"/>
          <w:sz w:val="20"/>
          <w:szCs w:val="20"/>
        </w:rPr>
      </w:pPr>
    </w:p>
    <w:p w14:paraId="3AF4FBC4" w14:textId="77777777" w:rsidR="0058194A" w:rsidRDefault="0058194A" w:rsidP="00711DF2">
      <w:pPr>
        <w:shd w:val="clear" w:color="auto" w:fill="FFFFFF" w:themeFill="background1"/>
        <w:spacing w:after="0"/>
        <w:jc w:val="both"/>
        <w:rPr>
          <w:rFonts w:ascii="Arial" w:hAnsi="Arial" w:cs="Arial"/>
          <w:sz w:val="20"/>
          <w:szCs w:val="20"/>
        </w:rPr>
      </w:pPr>
    </w:p>
    <w:p w14:paraId="2949EDC4" w14:textId="77777777" w:rsidR="0058194A" w:rsidRDefault="0058194A" w:rsidP="00711DF2">
      <w:pPr>
        <w:shd w:val="clear" w:color="auto" w:fill="FFFFFF" w:themeFill="background1"/>
        <w:spacing w:after="0"/>
        <w:jc w:val="both"/>
        <w:rPr>
          <w:rFonts w:ascii="Arial" w:hAnsi="Arial" w:cs="Arial"/>
          <w:sz w:val="20"/>
          <w:szCs w:val="20"/>
        </w:rPr>
      </w:pPr>
    </w:p>
    <w:p w14:paraId="0E21B5B8" w14:textId="77777777" w:rsidR="0058194A" w:rsidRDefault="0058194A" w:rsidP="00711DF2">
      <w:pPr>
        <w:shd w:val="clear" w:color="auto" w:fill="FFFFFF" w:themeFill="background1"/>
        <w:spacing w:after="0"/>
        <w:jc w:val="both"/>
        <w:rPr>
          <w:rFonts w:ascii="Arial" w:hAnsi="Arial" w:cs="Arial"/>
          <w:sz w:val="20"/>
          <w:szCs w:val="20"/>
        </w:rPr>
      </w:pPr>
    </w:p>
    <w:p w14:paraId="7722DE62" w14:textId="77777777" w:rsidR="0058194A" w:rsidRDefault="0058194A" w:rsidP="00711DF2">
      <w:pPr>
        <w:shd w:val="clear" w:color="auto" w:fill="FFFFFF" w:themeFill="background1"/>
        <w:spacing w:after="0"/>
        <w:jc w:val="both"/>
        <w:rPr>
          <w:rFonts w:ascii="Arial" w:hAnsi="Arial" w:cs="Arial"/>
          <w:sz w:val="20"/>
          <w:szCs w:val="20"/>
        </w:rPr>
      </w:pPr>
    </w:p>
    <w:p w14:paraId="79AE7AB0" w14:textId="77777777" w:rsidR="0058194A" w:rsidRDefault="0058194A" w:rsidP="00711DF2">
      <w:pPr>
        <w:shd w:val="clear" w:color="auto" w:fill="FFFFFF" w:themeFill="background1"/>
        <w:spacing w:after="0"/>
        <w:jc w:val="both"/>
        <w:rPr>
          <w:rFonts w:ascii="Arial" w:hAnsi="Arial" w:cs="Arial"/>
          <w:sz w:val="20"/>
          <w:szCs w:val="20"/>
        </w:rPr>
      </w:pPr>
    </w:p>
    <w:p w14:paraId="2E799A61" w14:textId="77777777" w:rsidR="0058194A" w:rsidRDefault="0058194A" w:rsidP="00711DF2">
      <w:pPr>
        <w:shd w:val="clear" w:color="auto" w:fill="FFFFFF" w:themeFill="background1"/>
        <w:spacing w:after="0"/>
        <w:jc w:val="both"/>
        <w:rPr>
          <w:rFonts w:ascii="Arial" w:hAnsi="Arial" w:cs="Arial"/>
          <w:sz w:val="20"/>
          <w:szCs w:val="20"/>
        </w:rPr>
      </w:pPr>
    </w:p>
    <w:p w14:paraId="2C14F224" w14:textId="77777777" w:rsidR="0058194A" w:rsidRDefault="0058194A" w:rsidP="00711DF2">
      <w:pPr>
        <w:shd w:val="clear" w:color="auto" w:fill="FFFFFF" w:themeFill="background1"/>
        <w:spacing w:after="0"/>
        <w:jc w:val="both"/>
        <w:rPr>
          <w:rFonts w:ascii="Arial" w:hAnsi="Arial" w:cs="Arial"/>
          <w:sz w:val="20"/>
          <w:szCs w:val="20"/>
        </w:rPr>
      </w:pPr>
    </w:p>
    <w:p w14:paraId="459C8280" w14:textId="77777777" w:rsidR="0058194A" w:rsidRDefault="0058194A" w:rsidP="00711DF2">
      <w:pPr>
        <w:shd w:val="clear" w:color="auto" w:fill="FFFFFF" w:themeFill="background1"/>
        <w:spacing w:after="0"/>
        <w:jc w:val="both"/>
        <w:rPr>
          <w:rFonts w:ascii="Arial" w:hAnsi="Arial" w:cs="Arial"/>
          <w:sz w:val="20"/>
          <w:szCs w:val="20"/>
        </w:rPr>
      </w:pPr>
    </w:p>
    <w:p w14:paraId="6B9A54D0" w14:textId="77777777" w:rsidR="0058194A" w:rsidRDefault="0058194A" w:rsidP="00711DF2">
      <w:pPr>
        <w:shd w:val="clear" w:color="auto" w:fill="FFFFFF" w:themeFill="background1"/>
        <w:spacing w:after="0"/>
        <w:jc w:val="both"/>
        <w:rPr>
          <w:rFonts w:ascii="Arial" w:hAnsi="Arial" w:cs="Arial"/>
          <w:sz w:val="20"/>
          <w:szCs w:val="20"/>
        </w:rPr>
      </w:pPr>
    </w:p>
    <w:p w14:paraId="20ED2232" w14:textId="77777777" w:rsidR="0058194A" w:rsidRDefault="0058194A" w:rsidP="00711DF2">
      <w:pPr>
        <w:shd w:val="clear" w:color="auto" w:fill="FFFFFF" w:themeFill="background1"/>
        <w:spacing w:after="0"/>
        <w:jc w:val="both"/>
        <w:rPr>
          <w:rFonts w:ascii="Arial" w:hAnsi="Arial" w:cs="Arial"/>
          <w:sz w:val="20"/>
          <w:szCs w:val="20"/>
        </w:rPr>
      </w:pPr>
    </w:p>
    <w:p w14:paraId="3E71DD11" w14:textId="77777777" w:rsidR="0058194A" w:rsidRDefault="0058194A" w:rsidP="00711DF2">
      <w:pPr>
        <w:shd w:val="clear" w:color="auto" w:fill="FFFFFF" w:themeFill="background1"/>
        <w:spacing w:after="0"/>
        <w:jc w:val="both"/>
        <w:rPr>
          <w:rFonts w:ascii="Arial" w:hAnsi="Arial" w:cs="Arial"/>
          <w:sz w:val="20"/>
          <w:szCs w:val="20"/>
        </w:rPr>
      </w:pPr>
    </w:p>
    <w:p w14:paraId="3020033E" w14:textId="77777777" w:rsidR="0058194A" w:rsidRDefault="0058194A" w:rsidP="00711DF2">
      <w:pPr>
        <w:shd w:val="clear" w:color="auto" w:fill="FFFFFF" w:themeFill="background1"/>
        <w:spacing w:after="0"/>
        <w:jc w:val="both"/>
        <w:rPr>
          <w:rFonts w:ascii="Arial" w:hAnsi="Arial" w:cs="Arial"/>
          <w:sz w:val="20"/>
          <w:szCs w:val="20"/>
        </w:rPr>
      </w:pPr>
    </w:p>
    <w:p w14:paraId="62CBDC7C" w14:textId="77777777" w:rsidR="0058194A" w:rsidRDefault="0058194A" w:rsidP="00711DF2">
      <w:pPr>
        <w:shd w:val="clear" w:color="auto" w:fill="FFFFFF" w:themeFill="background1"/>
        <w:spacing w:after="0"/>
        <w:jc w:val="both"/>
        <w:rPr>
          <w:rFonts w:ascii="Arial" w:hAnsi="Arial" w:cs="Arial"/>
          <w:sz w:val="20"/>
          <w:szCs w:val="20"/>
        </w:rPr>
      </w:pPr>
    </w:p>
    <w:p w14:paraId="5749E98F" w14:textId="77777777" w:rsidR="0058194A" w:rsidRDefault="0058194A" w:rsidP="00711DF2">
      <w:pPr>
        <w:shd w:val="clear" w:color="auto" w:fill="FFFFFF" w:themeFill="background1"/>
        <w:spacing w:after="0"/>
        <w:jc w:val="both"/>
        <w:rPr>
          <w:rFonts w:ascii="Arial" w:hAnsi="Arial" w:cs="Arial"/>
          <w:sz w:val="20"/>
          <w:szCs w:val="20"/>
        </w:rPr>
      </w:pPr>
    </w:p>
    <w:p w14:paraId="7F2FE7CD" w14:textId="77777777" w:rsidR="0058194A" w:rsidRDefault="0058194A" w:rsidP="00711DF2">
      <w:pPr>
        <w:shd w:val="clear" w:color="auto" w:fill="FFFFFF" w:themeFill="background1"/>
        <w:spacing w:after="0"/>
        <w:jc w:val="both"/>
        <w:rPr>
          <w:rFonts w:ascii="Arial" w:hAnsi="Arial" w:cs="Arial"/>
          <w:sz w:val="20"/>
          <w:szCs w:val="20"/>
        </w:rPr>
      </w:pPr>
    </w:p>
    <w:p w14:paraId="0871ED31" w14:textId="77777777" w:rsidR="0058194A" w:rsidRDefault="0058194A" w:rsidP="00711DF2">
      <w:pPr>
        <w:shd w:val="clear" w:color="auto" w:fill="FFFFFF" w:themeFill="background1"/>
        <w:spacing w:after="0"/>
        <w:jc w:val="both"/>
        <w:rPr>
          <w:rFonts w:ascii="Arial" w:hAnsi="Arial" w:cs="Arial"/>
          <w:sz w:val="20"/>
          <w:szCs w:val="20"/>
        </w:rPr>
      </w:pPr>
    </w:p>
    <w:p w14:paraId="796820BE" w14:textId="77777777" w:rsidR="0058194A" w:rsidRDefault="0058194A" w:rsidP="00711DF2">
      <w:pPr>
        <w:shd w:val="clear" w:color="auto" w:fill="FFFFFF" w:themeFill="background1"/>
        <w:spacing w:after="0"/>
        <w:jc w:val="both"/>
        <w:rPr>
          <w:rFonts w:ascii="Arial" w:hAnsi="Arial" w:cs="Arial"/>
          <w:sz w:val="20"/>
          <w:szCs w:val="20"/>
        </w:rPr>
      </w:pPr>
    </w:p>
    <w:p w14:paraId="2F9B0491" w14:textId="77777777" w:rsidR="0058194A" w:rsidRDefault="0058194A" w:rsidP="00711DF2">
      <w:pPr>
        <w:shd w:val="clear" w:color="auto" w:fill="FFFFFF" w:themeFill="background1"/>
        <w:spacing w:after="0"/>
        <w:jc w:val="both"/>
        <w:rPr>
          <w:rFonts w:ascii="Arial" w:hAnsi="Arial" w:cs="Arial"/>
          <w:sz w:val="20"/>
          <w:szCs w:val="20"/>
        </w:rPr>
      </w:pPr>
    </w:p>
    <w:p w14:paraId="63840D77" w14:textId="77777777" w:rsidR="0058194A" w:rsidRDefault="0058194A" w:rsidP="00711DF2">
      <w:pPr>
        <w:shd w:val="clear" w:color="auto" w:fill="FFFFFF" w:themeFill="background1"/>
        <w:spacing w:after="0"/>
        <w:jc w:val="both"/>
        <w:rPr>
          <w:rFonts w:ascii="Arial" w:hAnsi="Arial" w:cs="Arial"/>
          <w:sz w:val="20"/>
          <w:szCs w:val="20"/>
        </w:rPr>
      </w:pPr>
    </w:p>
    <w:p w14:paraId="58C95170" w14:textId="77777777" w:rsidR="0058194A" w:rsidRDefault="0058194A" w:rsidP="00711DF2">
      <w:pPr>
        <w:shd w:val="clear" w:color="auto" w:fill="FFFFFF" w:themeFill="background1"/>
        <w:spacing w:after="0"/>
        <w:jc w:val="both"/>
        <w:rPr>
          <w:rFonts w:ascii="Arial" w:hAnsi="Arial" w:cs="Arial"/>
          <w:sz w:val="20"/>
          <w:szCs w:val="20"/>
        </w:rPr>
      </w:pPr>
    </w:p>
    <w:p w14:paraId="25212DED" w14:textId="77777777" w:rsidR="0058194A" w:rsidRDefault="0058194A" w:rsidP="00711DF2">
      <w:pPr>
        <w:shd w:val="clear" w:color="auto" w:fill="FFFFFF" w:themeFill="background1"/>
        <w:spacing w:after="0"/>
        <w:jc w:val="both"/>
        <w:rPr>
          <w:rFonts w:ascii="Arial" w:hAnsi="Arial" w:cs="Arial"/>
          <w:sz w:val="20"/>
          <w:szCs w:val="20"/>
        </w:rPr>
      </w:pPr>
    </w:p>
    <w:p w14:paraId="5FB69F4D" w14:textId="77777777" w:rsidR="0058194A" w:rsidRDefault="0058194A" w:rsidP="00711DF2">
      <w:pPr>
        <w:shd w:val="clear" w:color="auto" w:fill="FFFFFF" w:themeFill="background1"/>
        <w:spacing w:after="0"/>
        <w:jc w:val="both"/>
        <w:rPr>
          <w:rFonts w:ascii="Arial" w:hAnsi="Arial" w:cs="Arial"/>
          <w:sz w:val="20"/>
          <w:szCs w:val="20"/>
        </w:rPr>
      </w:pPr>
    </w:p>
    <w:p w14:paraId="2E2C17F7" w14:textId="77777777" w:rsidR="0058194A" w:rsidRDefault="0058194A" w:rsidP="00711DF2">
      <w:pPr>
        <w:shd w:val="clear" w:color="auto" w:fill="FFFFFF" w:themeFill="background1"/>
        <w:spacing w:after="0"/>
        <w:jc w:val="both"/>
        <w:rPr>
          <w:rFonts w:ascii="Arial" w:hAnsi="Arial" w:cs="Arial"/>
          <w:sz w:val="20"/>
          <w:szCs w:val="20"/>
        </w:rPr>
      </w:pPr>
    </w:p>
    <w:p w14:paraId="59900BBF" w14:textId="77777777" w:rsidR="0058194A" w:rsidRDefault="0058194A" w:rsidP="00711DF2">
      <w:pPr>
        <w:shd w:val="clear" w:color="auto" w:fill="FFFFFF" w:themeFill="background1"/>
        <w:spacing w:after="0"/>
        <w:jc w:val="both"/>
        <w:rPr>
          <w:rFonts w:ascii="Arial" w:hAnsi="Arial" w:cs="Arial"/>
          <w:sz w:val="20"/>
          <w:szCs w:val="20"/>
        </w:rPr>
      </w:pPr>
    </w:p>
    <w:p w14:paraId="7F79A491" w14:textId="77777777" w:rsidR="0058194A" w:rsidRPr="00711DF2" w:rsidRDefault="0058194A" w:rsidP="00711DF2">
      <w:pPr>
        <w:shd w:val="clear" w:color="auto" w:fill="FFFFFF" w:themeFill="background1"/>
        <w:spacing w:after="0"/>
        <w:jc w:val="both"/>
        <w:rPr>
          <w:rFonts w:ascii="Arial" w:hAnsi="Arial" w:cs="Arial"/>
          <w:sz w:val="20"/>
          <w:szCs w:val="20"/>
        </w:rPr>
      </w:pPr>
    </w:p>
    <w:p w14:paraId="6C110A14" w14:textId="77777777" w:rsidR="00711DF2" w:rsidRPr="00711DF2" w:rsidRDefault="00711DF2" w:rsidP="00711DF2">
      <w:pPr>
        <w:shd w:val="clear" w:color="auto" w:fill="FFFFFF" w:themeFill="background1"/>
        <w:spacing w:after="0"/>
        <w:jc w:val="both"/>
        <w:rPr>
          <w:rFonts w:ascii="Arial" w:hAnsi="Arial" w:cs="Arial"/>
          <w:sz w:val="20"/>
          <w:szCs w:val="20"/>
        </w:rPr>
      </w:pPr>
      <w:r w:rsidRPr="00711DF2">
        <w:rPr>
          <w:rFonts w:ascii="Arial" w:hAnsi="Arial" w:cs="Arial"/>
          <w:sz w:val="20"/>
          <w:szCs w:val="20"/>
        </w:rPr>
        <w:t>1.</w:t>
      </w:r>
      <w:r w:rsidRPr="00711DF2">
        <w:rPr>
          <w:rFonts w:ascii="Arial" w:hAnsi="Arial" w:cs="Arial"/>
          <w:sz w:val="20"/>
          <w:szCs w:val="20"/>
        </w:rPr>
        <w:tab/>
        <w:t>OBJECT</w:t>
      </w:r>
    </w:p>
    <w:p w14:paraId="64BC89CA" w14:textId="77777777" w:rsidR="00711DF2" w:rsidRPr="00711DF2" w:rsidRDefault="00711DF2" w:rsidP="00711DF2">
      <w:pPr>
        <w:shd w:val="clear" w:color="auto" w:fill="FFFFFF" w:themeFill="background1"/>
        <w:spacing w:after="0"/>
        <w:jc w:val="both"/>
        <w:rPr>
          <w:rFonts w:ascii="Arial" w:hAnsi="Arial" w:cs="Arial"/>
          <w:sz w:val="20"/>
          <w:szCs w:val="20"/>
        </w:rPr>
      </w:pPr>
    </w:p>
    <w:p w14:paraId="2FFEF335"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The objective of this procedure is to establish the system for the identification and evaluation of environmental aspects, and which of them have a significant impact, as a basis for establishing environmental objectives and goals.</w:t>
      </w:r>
    </w:p>
    <w:p w14:paraId="62C51683" w14:textId="227572CB"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 xml:space="preserve">The scope of this procedure affects all aspects and environmental impacts related to the activities, products and services developed by </w:t>
      </w:r>
      <w:r w:rsidR="003D18D1">
        <w:rPr>
          <w:rFonts w:ascii="Arial" w:hAnsi="Arial" w:cs="Arial"/>
          <w:sz w:val="20"/>
          <w:szCs w:val="20"/>
          <w:lang w:val="en-GB"/>
        </w:rPr>
        <w:t>the Genebank</w:t>
      </w:r>
      <w:r w:rsidRPr="0058194A">
        <w:rPr>
          <w:rFonts w:ascii="Arial" w:hAnsi="Arial" w:cs="Arial"/>
          <w:sz w:val="20"/>
          <w:szCs w:val="20"/>
          <w:lang w:val="en-GB"/>
        </w:rPr>
        <w:t>.</w:t>
      </w:r>
    </w:p>
    <w:p w14:paraId="3DFD8CC3"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430DE144"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2.</w:t>
      </w:r>
      <w:r w:rsidRPr="0058194A">
        <w:rPr>
          <w:rFonts w:ascii="Arial" w:hAnsi="Arial" w:cs="Arial"/>
          <w:sz w:val="20"/>
          <w:szCs w:val="20"/>
          <w:lang w:val="en-GB"/>
        </w:rPr>
        <w:tab/>
        <w:t>SYSTEMATIC ASSESSMENT OF ENVIRONMENTAL ASPECTS AND IMPACTS</w:t>
      </w:r>
    </w:p>
    <w:p w14:paraId="0687D209"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23915F10"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It is necessary to assess what impacts activities, services and processes have on the environment.</w:t>
      </w:r>
    </w:p>
    <w:p w14:paraId="1AF8C0B5"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The main objectives of the review of activities, services and processes are:</w:t>
      </w:r>
    </w:p>
    <w:p w14:paraId="66B809C7" w14:textId="77777777" w:rsidR="003D18D1" w:rsidRDefault="00711DF2" w:rsidP="00711DF2">
      <w:pPr>
        <w:pStyle w:val="PargrafodaLista"/>
        <w:numPr>
          <w:ilvl w:val="0"/>
          <w:numId w:val="9"/>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Determine the impacts that occur (or may occur) by activities, services and processes.</w:t>
      </w:r>
    </w:p>
    <w:p w14:paraId="754CEBD6" w14:textId="5BBFC366" w:rsidR="00711DF2" w:rsidRPr="003D18D1" w:rsidRDefault="00711DF2" w:rsidP="00711DF2">
      <w:pPr>
        <w:pStyle w:val="PargrafodaLista"/>
        <w:numPr>
          <w:ilvl w:val="0"/>
          <w:numId w:val="9"/>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Determine which of those identified impacts are significant.</w:t>
      </w:r>
    </w:p>
    <w:p w14:paraId="23005B98"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5FC68A98"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To obtain environmental aspects and impacts, a series of steps are necessary that are described below:</w:t>
      </w:r>
    </w:p>
    <w:p w14:paraId="5EBFC1C8" w14:textId="0CF08380" w:rsidR="00711DF2" w:rsidRPr="003D18D1" w:rsidRDefault="00711DF2" w:rsidP="003D18D1">
      <w:pPr>
        <w:pStyle w:val="PargrafodaLista"/>
        <w:numPr>
          <w:ilvl w:val="0"/>
          <w:numId w:val="11"/>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Know the main operations.</w:t>
      </w:r>
    </w:p>
    <w:p w14:paraId="7D7A0A51" w14:textId="20AD0FA1" w:rsidR="00711DF2" w:rsidRPr="003D18D1" w:rsidRDefault="00711DF2" w:rsidP="003D18D1">
      <w:pPr>
        <w:pStyle w:val="PargrafodaLista"/>
        <w:numPr>
          <w:ilvl w:val="0"/>
          <w:numId w:val="11"/>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 xml:space="preserve">List the environmental aspects associated with each main process. </w:t>
      </w:r>
    </w:p>
    <w:p w14:paraId="4DEABE82"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 xml:space="preserve">For the development of the two points mentioned above, we will use the "Matrix of Identification of Aspects/Impacts". To quantify the impacts, we use the following formula: </w:t>
      </w:r>
    </w:p>
    <w:p w14:paraId="419B6F72"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030F49AD"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Importance of impact = AC + F + P + A</w:t>
      </w:r>
    </w:p>
    <w:p w14:paraId="7C8A1C7A"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59738216"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The following criteria are used to assess the aspects:</w:t>
      </w:r>
    </w:p>
    <w:p w14:paraId="3F526A06"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w:t>
      </w:r>
      <w:r w:rsidRPr="0058194A">
        <w:rPr>
          <w:rFonts w:ascii="Arial" w:hAnsi="Arial" w:cs="Arial"/>
          <w:sz w:val="20"/>
          <w:szCs w:val="20"/>
          <w:lang w:val="en-GB"/>
        </w:rPr>
        <w:tab/>
        <w:t xml:space="preserve">ACTIONS TAKEN (AC): Refers to the influence one has on the appearance and its treatment. </w:t>
      </w:r>
    </w:p>
    <w:p w14:paraId="57BA2E76"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1C954D3F"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WASTE:</w:t>
      </w:r>
    </w:p>
    <w:p w14:paraId="26C11E57" w14:textId="77777777" w:rsidR="00711DF2" w:rsidRPr="00286567"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w:t>
      </w:r>
      <w:r w:rsidRPr="0058194A">
        <w:rPr>
          <w:rFonts w:ascii="Arial" w:hAnsi="Arial" w:cs="Arial"/>
          <w:sz w:val="20"/>
          <w:szCs w:val="20"/>
          <w:lang w:val="en-GB"/>
        </w:rPr>
        <w:tab/>
        <w:t xml:space="preserve">No segregation is carried out. </w:t>
      </w:r>
      <w:r w:rsidRPr="00286567">
        <w:rPr>
          <w:rFonts w:ascii="Arial" w:hAnsi="Arial" w:cs="Arial"/>
          <w:sz w:val="20"/>
          <w:szCs w:val="20"/>
          <w:lang w:val="en-GB"/>
        </w:rPr>
        <w:t>Value 3.</w:t>
      </w:r>
    </w:p>
    <w:p w14:paraId="59B5A8C6"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2.</w:t>
      </w:r>
      <w:r w:rsidRPr="0058194A">
        <w:rPr>
          <w:rFonts w:ascii="Arial" w:hAnsi="Arial" w:cs="Arial"/>
          <w:sz w:val="20"/>
          <w:szCs w:val="20"/>
          <w:lang w:val="en-GB"/>
        </w:rPr>
        <w:tab/>
        <w:t>It is segregated and handed over to an authorised manager or company and appropriate method or taken to the appropriate municipal container. Value 1.</w:t>
      </w:r>
    </w:p>
    <w:p w14:paraId="2918A479"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3.</w:t>
      </w:r>
      <w:r w:rsidRPr="0058194A">
        <w:rPr>
          <w:rFonts w:ascii="Arial" w:hAnsi="Arial" w:cs="Arial"/>
          <w:sz w:val="20"/>
          <w:szCs w:val="20"/>
          <w:lang w:val="en-GB"/>
        </w:rPr>
        <w:tab/>
        <w:t>It is reused and recycled at the organization's facilities. Value 0.</w:t>
      </w:r>
    </w:p>
    <w:p w14:paraId="316A890E"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5F18A26B"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 xml:space="preserve">CONSUMPTION AND INDIRECT ASPECTS. </w:t>
      </w:r>
    </w:p>
    <w:p w14:paraId="4F1BD5E3"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w:t>
      </w:r>
      <w:r w:rsidRPr="0058194A">
        <w:rPr>
          <w:rFonts w:ascii="Arial" w:hAnsi="Arial" w:cs="Arial"/>
          <w:sz w:val="20"/>
          <w:szCs w:val="20"/>
          <w:lang w:val="en-GB"/>
        </w:rPr>
        <w:tab/>
        <w:t xml:space="preserve">Ecological products are purchased with recyclable, low-consumption packaging and requiring the approved supplier to behave appropriately in the case of purchases of raw materials or energy resources. Value 0. </w:t>
      </w:r>
    </w:p>
    <w:p w14:paraId="79E93855"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2.</w:t>
      </w:r>
      <w:r w:rsidRPr="0058194A">
        <w:rPr>
          <w:rFonts w:ascii="Arial" w:hAnsi="Arial" w:cs="Arial"/>
          <w:sz w:val="20"/>
          <w:szCs w:val="20"/>
          <w:lang w:val="en-GB"/>
        </w:rPr>
        <w:tab/>
        <w:t>In the event of ignorance of the supplier's behaviour or being able to purchase a totally ecological product, sustainable use is made using the company's guidelines in the case of energy resources and the most sustainable products possible are acquired from among those offered. Value 2.</w:t>
      </w:r>
    </w:p>
    <w:p w14:paraId="0323110A" w14:textId="7A8490CF"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3.</w:t>
      </w:r>
      <w:r w:rsidRPr="0058194A">
        <w:rPr>
          <w:rFonts w:ascii="Arial" w:hAnsi="Arial" w:cs="Arial"/>
          <w:sz w:val="20"/>
          <w:szCs w:val="20"/>
          <w:lang w:val="en-GB"/>
        </w:rPr>
        <w:tab/>
        <w:t xml:space="preserve">None or most of the above </w:t>
      </w:r>
      <w:r w:rsidR="003D18D1" w:rsidRPr="0058194A">
        <w:rPr>
          <w:rFonts w:ascii="Arial" w:hAnsi="Arial" w:cs="Arial"/>
          <w:sz w:val="20"/>
          <w:szCs w:val="20"/>
          <w:lang w:val="en-GB"/>
        </w:rPr>
        <w:t>behaviours</w:t>
      </w:r>
      <w:r w:rsidRPr="0058194A">
        <w:rPr>
          <w:rFonts w:ascii="Arial" w:hAnsi="Arial" w:cs="Arial"/>
          <w:sz w:val="20"/>
          <w:szCs w:val="20"/>
          <w:lang w:val="en-GB"/>
        </w:rPr>
        <w:t xml:space="preserve"> are not applied, as it is not possible or for any other reason. Value 3.</w:t>
      </w:r>
    </w:p>
    <w:p w14:paraId="73515F5B"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13C42524"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EMISSIONS:</w:t>
      </w:r>
    </w:p>
    <w:p w14:paraId="66D1A307" w14:textId="4AB43BC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w:t>
      </w:r>
      <w:r w:rsidRPr="0058194A">
        <w:rPr>
          <w:rFonts w:ascii="Arial" w:hAnsi="Arial" w:cs="Arial"/>
          <w:sz w:val="20"/>
          <w:szCs w:val="20"/>
          <w:lang w:val="en-GB"/>
        </w:rPr>
        <w:tab/>
        <w:t>The legislation and standards applicable to any type of emission that causes air pollution, noise or any other type of emission are controlled and respected. Value 1.</w:t>
      </w:r>
    </w:p>
    <w:p w14:paraId="1368324A"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lastRenderedPageBreak/>
        <w:t>2.</w:t>
      </w:r>
      <w:r w:rsidRPr="0058194A">
        <w:rPr>
          <w:rFonts w:ascii="Arial" w:hAnsi="Arial" w:cs="Arial"/>
          <w:sz w:val="20"/>
          <w:szCs w:val="20"/>
          <w:lang w:val="en-GB"/>
        </w:rPr>
        <w:tab/>
        <w:t>The conditions expressed above are not met. Value 3.</w:t>
      </w:r>
    </w:p>
    <w:p w14:paraId="1F5E0632"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75206050"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2)</w:t>
      </w:r>
      <w:r w:rsidRPr="0058194A">
        <w:rPr>
          <w:rFonts w:ascii="Arial" w:hAnsi="Arial" w:cs="Arial"/>
          <w:sz w:val="20"/>
          <w:szCs w:val="20"/>
          <w:lang w:val="en-GB"/>
        </w:rPr>
        <w:tab/>
        <w:t>FREQUENCY (F) Frequency with which the aspect occurs:</w:t>
      </w:r>
    </w:p>
    <w:p w14:paraId="6BFEEBA3" w14:textId="77777777" w:rsidR="003D18D1" w:rsidRDefault="00711DF2" w:rsidP="00711DF2">
      <w:pPr>
        <w:pStyle w:val="PargrafodaLista"/>
        <w:numPr>
          <w:ilvl w:val="0"/>
          <w:numId w:val="12"/>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Low: Less than 6 times a year. Value 1.</w:t>
      </w:r>
    </w:p>
    <w:p w14:paraId="5767C028" w14:textId="77777777" w:rsidR="003D18D1" w:rsidRDefault="00711DF2" w:rsidP="00711DF2">
      <w:pPr>
        <w:pStyle w:val="PargrafodaLista"/>
        <w:numPr>
          <w:ilvl w:val="0"/>
          <w:numId w:val="12"/>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Medium: Once or several times a month, up to 4 times. Value 2.</w:t>
      </w:r>
    </w:p>
    <w:p w14:paraId="0C64EB94" w14:textId="0F15EE68" w:rsidR="00711DF2" w:rsidRPr="003D18D1" w:rsidRDefault="00711DF2" w:rsidP="00711DF2">
      <w:pPr>
        <w:pStyle w:val="PargrafodaLista"/>
        <w:numPr>
          <w:ilvl w:val="0"/>
          <w:numId w:val="12"/>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High: Constantly, more than once a week. Value 3.</w:t>
      </w:r>
    </w:p>
    <w:p w14:paraId="16AE3BAC"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35340416"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3)</w:t>
      </w:r>
      <w:r w:rsidRPr="0058194A">
        <w:rPr>
          <w:rFonts w:ascii="Arial" w:hAnsi="Arial" w:cs="Arial"/>
          <w:sz w:val="20"/>
          <w:szCs w:val="20"/>
          <w:lang w:val="en-GB"/>
        </w:rPr>
        <w:tab/>
        <w:t>HAZARDOUSNESS (P):</w:t>
      </w:r>
    </w:p>
    <w:p w14:paraId="278D883A" w14:textId="36086862" w:rsidR="00711DF2" w:rsidRPr="003D18D1" w:rsidRDefault="00711DF2" w:rsidP="003D18D1">
      <w:pPr>
        <w:pStyle w:val="PargrafodaLista"/>
        <w:numPr>
          <w:ilvl w:val="0"/>
          <w:numId w:val="13"/>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Hazardous: This is considered to be waste classified as such in the CER catalogue and the consumption or emissions of substances that are or are caused by highly polluting material or component. Value 3.</w:t>
      </w:r>
    </w:p>
    <w:p w14:paraId="7BAFD070" w14:textId="20EA7AF1" w:rsidR="00711DF2" w:rsidRPr="003D18D1" w:rsidRDefault="00711DF2" w:rsidP="003D18D1">
      <w:pPr>
        <w:pStyle w:val="PargrafodaLista"/>
        <w:numPr>
          <w:ilvl w:val="0"/>
          <w:numId w:val="13"/>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Non-Hazardous: This is considered to be waste not classified as hazardous in the CER catalogue and those consumptions or emissions of necessary or minimum consumption or emission and that do not produce waste considered as hazardous.  Value 1.</w:t>
      </w:r>
    </w:p>
    <w:p w14:paraId="22DC61CF"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7BA10542"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4)</w:t>
      </w:r>
      <w:r w:rsidRPr="0058194A">
        <w:rPr>
          <w:rFonts w:ascii="Arial" w:hAnsi="Arial" w:cs="Arial"/>
          <w:sz w:val="20"/>
          <w:szCs w:val="20"/>
          <w:lang w:val="en-GB"/>
        </w:rPr>
        <w:tab/>
        <w:t>AMPLITUDE (A): Refers to the area affected by the appearance.</w:t>
      </w:r>
    </w:p>
    <w:p w14:paraId="4268A308" w14:textId="77777777" w:rsidR="003D18D1" w:rsidRDefault="00711DF2" w:rsidP="00711DF2">
      <w:pPr>
        <w:pStyle w:val="PargrafodaLista"/>
        <w:numPr>
          <w:ilvl w:val="0"/>
          <w:numId w:val="14"/>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Premises: Within the company, or outside it but in a clearly defined area in its vicinity (approx. 1KM). Value 1.</w:t>
      </w:r>
    </w:p>
    <w:p w14:paraId="75C566F8" w14:textId="77777777" w:rsidR="003D18D1" w:rsidRDefault="00711DF2" w:rsidP="00711DF2">
      <w:pPr>
        <w:pStyle w:val="PargrafodaLista"/>
        <w:numPr>
          <w:ilvl w:val="0"/>
          <w:numId w:val="14"/>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Regional: Beyond the above boundary but clearly within the island. Value 2.</w:t>
      </w:r>
    </w:p>
    <w:p w14:paraId="47DF19F8" w14:textId="1D62E3AF" w:rsidR="00711DF2" w:rsidRPr="003D18D1" w:rsidRDefault="00711DF2" w:rsidP="00711DF2">
      <w:pPr>
        <w:pStyle w:val="PargrafodaLista"/>
        <w:numPr>
          <w:ilvl w:val="0"/>
          <w:numId w:val="14"/>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 xml:space="preserve">Global: Beyond the island, without clear limits such as emissions. Value 3. </w:t>
      </w:r>
    </w:p>
    <w:p w14:paraId="54F42C57"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3655F001"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19E52D82"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3.</w:t>
      </w:r>
      <w:r w:rsidRPr="0058194A">
        <w:rPr>
          <w:rFonts w:ascii="Arial" w:hAnsi="Arial" w:cs="Arial"/>
          <w:sz w:val="20"/>
          <w:szCs w:val="20"/>
          <w:lang w:val="en-GB"/>
        </w:rPr>
        <w:tab/>
        <w:t>INTERPRETATION OF THE RESULTS</w:t>
      </w:r>
    </w:p>
    <w:p w14:paraId="080F9139"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5842E5A3"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Depending on the value obtained for each impact, four levels of significance are distinguished:</w:t>
      </w:r>
    </w:p>
    <w:p w14:paraId="19708552"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758CDA04" w14:textId="77777777" w:rsidR="003D18D1" w:rsidRDefault="00711DF2" w:rsidP="00711DF2">
      <w:pPr>
        <w:pStyle w:val="PargrafodaLista"/>
        <w:numPr>
          <w:ilvl w:val="0"/>
          <w:numId w:val="15"/>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NON-SIGNIFICANT IMPACT: Impacts with important values between 3 and 6.</w:t>
      </w:r>
    </w:p>
    <w:p w14:paraId="21FD237B" w14:textId="77777777" w:rsidR="003D18D1" w:rsidRDefault="00711DF2" w:rsidP="00711DF2">
      <w:pPr>
        <w:pStyle w:val="PargrafodaLista"/>
        <w:numPr>
          <w:ilvl w:val="0"/>
          <w:numId w:val="15"/>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MODERATE IMPACT : These impacts are between 7 and 8 times important</w:t>
      </w:r>
    </w:p>
    <w:p w14:paraId="6C6E967D" w14:textId="77777777" w:rsidR="003D18D1" w:rsidRDefault="00711DF2" w:rsidP="00711DF2">
      <w:pPr>
        <w:pStyle w:val="PargrafodaLista"/>
        <w:numPr>
          <w:ilvl w:val="0"/>
          <w:numId w:val="15"/>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SIGNIFICANT SEVERE IMPACT: Impacts are considered severe when the significance is between 9 and 11.</w:t>
      </w:r>
    </w:p>
    <w:p w14:paraId="1368DC85" w14:textId="2ADFF2B3" w:rsidR="00711DF2" w:rsidRPr="003D18D1" w:rsidRDefault="00711DF2" w:rsidP="00711DF2">
      <w:pPr>
        <w:pStyle w:val="PargrafodaLista"/>
        <w:numPr>
          <w:ilvl w:val="0"/>
          <w:numId w:val="15"/>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SIGNIFICANT CRITICAL IMPACT: An impact is critical when its importance is equal to 12.</w:t>
      </w:r>
    </w:p>
    <w:p w14:paraId="38E08447"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183F66D8"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Once the impacts have been assessed, the relevant corrective measures will be proposed in order to reduce the environmental impact as much as possible, starting the impact correction with the most important, i.e. critical, severe, moderate and not significant in this order.</w:t>
      </w:r>
    </w:p>
    <w:p w14:paraId="53593825" w14:textId="5C4CD5CC"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 xml:space="preserve">The evaluation of the aspects and impacts to </w:t>
      </w:r>
      <w:r w:rsidR="003D18D1" w:rsidRPr="0058194A">
        <w:rPr>
          <w:rFonts w:ascii="Arial" w:hAnsi="Arial" w:cs="Arial"/>
          <w:sz w:val="20"/>
          <w:szCs w:val="20"/>
          <w:lang w:val="en-GB"/>
        </w:rPr>
        <w:t>analyse</w:t>
      </w:r>
      <w:r w:rsidRPr="0058194A">
        <w:rPr>
          <w:rFonts w:ascii="Arial" w:hAnsi="Arial" w:cs="Arial"/>
          <w:sz w:val="20"/>
          <w:szCs w:val="20"/>
          <w:lang w:val="en-GB"/>
        </w:rPr>
        <w:t xml:space="preserve"> the state in which it is found will be carried out annually, although if any new aspect or environmental impact appears or the modification of an existing one, an update of the evaluation must be made.</w:t>
      </w:r>
    </w:p>
    <w:p w14:paraId="20CBCED1"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 xml:space="preserve">The assessment of environmental aspects and impacts will be carried out by the Quality and Environment Manager with the collaboration of all those responsible for carrying out the environmental aspects contemplated in the Matrix of Environmental Impact Aspects. </w:t>
      </w:r>
    </w:p>
    <w:p w14:paraId="45C9E691"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 xml:space="preserve">The assessment of environmental aspects and impacts may be carried out under the technical advice of a consultancy specialising in the environment if deemed necessary. </w:t>
      </w:r>
    </w:p>
    <w:p w14:paraId="6D9F1CD1"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0C217D75"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4.</w:t>
      </w:r>
      <w:r w:rsidRPr="0058194A">
        <w:rPr>
          <w:rFonts w:ascii="Arial" w:hAnsi="Arial" w:cs="Arial"/>
          <w:sz w:val="20"/>
          <w:szCs w:val="20"/>
          <w:lang w:val="en-GB"/>
        </w:rPr>
        <w:tab/>
        <w:t>DIRECT AND INDIRECT ENVIRONMENTAL ASPECTS</w:t>
      </w:r>
    </w:p>
    <w:p w14:paraId="7BD6AAF8"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7569F882" w14:textId="78B9AA32"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 xml:space="preserve">When we identify an environmental </w:t>
      </w:r>
      <w:r w:rsidR="003D18D1" w:rsidRPr="0058194A">
        <w:rPr>
          <w:rFonts w:ascii="Arial" w:hAnsi="Arial" w:cs="Arial"/>
          <w:sz w:val="20"/>
          <w:szCs w:val="20"/>
          <w:lang w:val="en-GB"/>
        </w:rPr>
        <w:t>aspect,</w:t>
      </w:r>
      <w:r w:rsidRPr="0058194A">
        <w:rPr>
          <w:rFonts w:ascii="Arial" w:hAnsi="Arial" w:cs="Arial"/>
          <w:sz w:val="20"/>
          <w:szCs w:val="20"/>
          <w:lang w:val="en-GB"/>
        </w:rPr>
        <w:t xml:space="preserve"> we must know if it is direct or indirect, for this, we define each of the concepts below:</w:t>
      </w:r>
    </w:p>
    <w:p w14:paraId="7D6F7C59" w14:textId="2DA8F1FC" w:rsidR="00711DF2" w:rsidRPr="003D18D1" w:rsidRDefault="00711DF2" w:rsidP="003D18D1">
      <w:pPr>
        <w:pStyle w:val="PargrafodaLista"/>
        <w:numPr>
          <w:ilvl w:val="0"/>
          <w:numId w:val="16"/>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lastRenderedPageBreak/>
        <w:t>DIRECT: These are all the environmental aspects generated by the organization itself due to the performance of its activities, products and services.</w:t>
      </w:r>
    </w:p>
    <w:p w14:paraId="39025C8A"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We include the activities of the organization over which the latter has management control and may include, among other things:</w:t>
      </w:r>
    </w:p>
    <w:p w14:paraId="2AA4FDDD"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w:t>
      </w:r>
      <w:r w:rsidRPr="0058194A">
        <w:rPr>
          <w:rFonts w:ascii="Arial" w:hAnsi="Arial" w:cs="Arial"/>
          <w:sz w:val="20"/>
          <w:szCs w:val="20"/>
          <w:lang w:val="en-GB"/>
        </w:rPr>
        <w:tab/>
        <w:t>Air emissions</w:t>
      </w:r>
    </w:p>
    <w:p w14:paraId="16ABD810"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2.</w:t>
      </w:r>
      <w:r w:rsidRPr="0058194A">
        <w:rPr>
          <w:rFonts w:ascii="Arial" w:hAnsi="Arial" w:cs="Arial"/>
          <w:sz w:val="20"/>
          <w:szCs w:val="20"/>
          <w:lang w:val="en-GB"/>
        </w:rPr>
        <w:tab/>
        <w:t>Water discharges</w:t>
      </w:r>
    </w:p>
    <w:p w14:paraId="598C89F2"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3.</w:t>
      </w:r>
      <w:r w:rsidRPr="0058194A">
        <w:rPr>
          <w:rFonts w:ascii="Arial" w:hAnsi="Arial" w:cs="Arial"/>
          <w:sz w:val="20"/>
          <w:szCs w:val="20"/>
          <w:lang w:val="en-GB"/>
        </w:rPr>
        <w:tab/>
        <w:t>Prevention, recycling, reuse, transport and disposal of solid and other waste, in particular hazardous waste</w:t>
      </w:r>
    </w:p>
    <w:p w14:paraId="7F94E23A"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4.</w:t>
      </w:r>
      <w:r w:rsidRPr="0058194A">
        <w:rPr>
          <w:rFonts w:ascii="Arial" w:hAnsi="Arial" w:cs="Arial"/>
          <w:sz w:val="20"/>
          <w:szCs w:val="20"/>
          <w:lang w:val="en-GB"/>
        </w:rPr>
        <w:tab/>
        <w:t>Soil use and contamination</w:t>
      </w:r>
    </w:p>
    <w:p w14:paraId="0DB7B8B2"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5.</w:t>
      </w:r>
      <w:r w:rsidRPr="0058194A">
        <w:rPr>
          <w:rFonts w:ascii="Arial" w:hAnsi="Arial" w:cs="Arial"/>
          <w:sz w:val="20"/>
          <w:szCs w:val="20"/>
          <w:lang w:val="en-GB"/>
        </w:rPr>
        <w:tab/>
        <w:t>Use of natural resources and raw materials (including energy)</w:t>
      </w:r>
    </w:p>
    <w:p w14:paraId="5C352E3F"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6.</w:t>
      </w:r>
      <w:r w:rsidRPr="0058194A">
        <w:rPr>
          <w:rFonts w:ascii="Arial" w:hAnsi="Arial" w:cs="Arial"/>
          <w:sz w:val="20"/>
          <w:szCs w:val="20"/>
          <w:lang w:val="en-GB"/>
        </w:rPr>
        <w:tab/>
        <w:t>Local issues (noise, vibrations, smells, dust, visual appearance, etc.)</w:t>
      </w:r>
    </w:p>
    <w:p w14:paraId="7F3C1FD1"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7.</w:t>
      </w:r>
      <w:r w:rsidRPr="0058194A">
        <w:rPr>
          <w:rFonts w:ascii="Arial" w:hAnsi="Arial" w:cs="Arial"/>
          <w:sz w:val="20"/>
          <w:szCs w:val="20"/>
          <w:lang w:val="en-GB"/>
        </w:rPr>
        <w:tab/>
        <w:t>Issues related to transport (of goods and persons)</w:t>
      </w:r>
    </w:p>
    <w:p w14:paraId="409D9B92"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8.</w:t>
      </w:r>
      <w:r w:rsidRPr="0058194A">
        <w:rPr>
          <w:rFonts w:ascii="Arial" w:hAnsi="Arial" w:cs="Arial"/>
          <w:sz w:val="20"/>
          <w:szCs w:val="20"/>
          <w:lang w:val="en-GB"/>
        </w:rPr>
        <w:tab/>
        <w:t>Impacts on biodiversity</w:t>
      </w:r>
    </w:p>
    <w:p w14:paraId="7966199C" w14:textId="77777777" w:rsidR="00711DF2" w:rsidRPr="0058194A" w:rsidRDefault="00711DF2" w:rsidP="00711DF2">
      <w:pPr>
        <w:shd w:val="clear" w:color="auto" w:fill="FFFFFF" w:themeFill="background1"/>
        <w:spacing w:after="0"/>
        <w:jc w:val="both"/>
        <w:rPr>
          <w:rFonts w:ascii="Arial" w:hAnsi="Arial" w:cs="Arial"/>
          <w:sz w:val="20"/>
          <w:szCs w:val="20"/>
          <w:lang w:val="en-GB"/>
        </w:rPr>
      </w:pPr>
    </w:p>
    <w:p w14:paraId="5CF17340" w14:textId="2F6AF77F" w:rsidR="00711DF2" w:rsidRPr="003D18D1" w:rsidRDefault="00711DF2" w:rsidP="003D18D1">
      <w:pPr>
        <w:pStyle w:val="PargrafodaLista"/>
        <w:numPr>
          <w:ilvl w:val="0"/>
          <w:numId w:val="16"/>
        </w:numPr>
        <w:shd w:val="clear" w:color="auto" w:fill="FFFFFF" w:themeFill="background1"/>
        <w:spacing w:after="0"/>
        <w:jc w:val="both"/>
        <w:rPr>
          <w:rFonts w:ascii="Arial" w:hAnsi="Arial" w:cs="Arial"/>
          <w:sz w:val="20"/>
          <w:szCs w:val="20"/>
          <w:lang w:val="en-GB"/>
        </w:rPr>
      </w:pPr>
      <w:r w:rsidRPr="003D18D1">
        <w:rPr>
          <w:rFonts w:ascii="Arial" w:hAnsi="Arial" w:cs="Arial"/>
          <w:sz w:val="20"/>
          <w:szCs w:val="20"/>
          <w:lang w:val="en-GB"/>
        </w:rPr>
        <w:t>INDIRECT: As a result of an organization's activities, products, and services, significant environmental impacts may occur over which the organization does not have full management control. We can include here among other issues the following:</w:t>
      </w:r>
    </w:p>
    <w:p w14:paraId="35DF4893"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9.</w:t>
      </w:r>
      <w:r w:rsidRPr="0058194A">
        <w:rPr>
          <w:rFonts w:ascii="Arial" w:hAnsi="Arial" w:cs="Arial"/>
          <w:sz w:val="20"/>
          <w:szCs w:val="20"/>
          <w:lang w:val="en-GB"/>
        </w:rPr>
        <w:tab/>
        <w:t>Aspects related to production (design, development, packaging, transport, use and recovery and disposal of waste)</w:t>
      </w:r>
    </w:p>
    <w:p w14:paraId="51EFFF93"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10.</w:t>
      </w:r>
      <w:r w:rsidRPr="0058194A">
        <w:rPr>
          <w:rFonts w:ascii="Arial" w:hAnsi="Arial" w:cs="Arial"/>
          <w:sz w:val="20"/>
          <w:szCs w:val="20"/>
          <w:lang w:val="en-GB"/>
        </w:rPr>
        <w:tab/>
        <w:t>Capital Investments, Lending and Insurance</w:t>
      </w:r>
    </w:p>
    <w:p w14:paraId="7F2C91E0"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11.</w:t>
      </w:r>
      <w:r w:rsidRPr="0058194A">
        <w:rPr>
          <w:rFonts w:ascii="Arial" w:hAnsi="Arial" w:cs="Arial"/>
          <w:sz w:val="20"/>
          <w:szCs w:val="20"/>
          <w:lang w:val="en-GB"/>
        </w:rPr>
        <w:tab/>
        <w:t>New markets</w:t>
      </w:r>
    </w:p>
    <w:p w14:paraId="6BE538A8"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12.</w:t>
      </w:r>
      <w:r w:rsidRPr="0058194A">
        <w:rPr>
          <w:rFonts w:ascii="Arial" w:hAnsi="Arial" w:cs="Arial"/>
          <w:sz w:val="20"/>
          <w:szCs w:val="20"/>
          <w:lang w:val="en-GB"/>
        </w:rPr>
        <w:tab/>
        <w:t>Choice and composition of services (e.g. transport or catering)</w:t>
      </w:r>
    </w:p>
    <w:p w14:paraId="53BB6FA7"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13.</w:t>
      </w:r>
      <w:r w:rsidRPr="0058194A">
        <w:rPr>
          <w:rFonts w:ascii="Arial" w:hAnsi="Arial" w:cs="Arial"/>
          <w:sz w:val="20"/>
          <w:szCs w:val="20"/>
          <w:lang w:val="en-GB"/>
        </w:rPr>
        <w:tab/>
        <w:t>Administrative and planning decisions</w:t>
      </w:r>
    </w:p>
    <w:p w14:paraId="58B745CA" w14:textId="77777777" w:rsidR="00711DF2" w:rsidRPr="0058194A" w:rsidRDefault="00711DF2" w:rsidP="00711DF2">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14.</w:t>
      </w:r>
      <w:r w:rsidRPr="0058194A">
        <w:rPr>
          <w:rFonts w:ascii="Arial" w:hAnsi="Arial" w:cs="Arial"/>
          <w:sz w:val="20"/>
          <w:szCs w:val="20"/>
          <w:lang w:val="en-GB"/>
        </w:rPr>
        <w:tab/>
        <w:t>Composition in the product range</w:t>
      </w:r>
    </w:p>
    <w:p w14:paraId="7F65E8AF" w14:textId="0C46393A" w:rsidR="00A811A6" w:rsidRPr="0058194A" w:rsidRDefault="00711DF2" w:rsidP="006B651E">
      <w:pPr>
        <w:shd w:val="clear" w:color="auto" w:fill="FFFFFF" w:themeFill="background1"/>
        <w:spacing w:after="0"/>
        <w:jc w:val="both"/>
        <w:rPr>
          <w:rFonts w:ascii="Arial" w:hAnsi="Arial" w:cs="Arial"/>
          <w:sz w:val="20"/>
          <w:szCs w:val="20"/>
          <w:lang w:val="en-GB"/>
        </w:rPr>
      </w:pPr>
      <w:r w:rsidRPr="0058194A">
        <w:rPr>
          <w:rFonts w:ascii="Arial" w:hAnsi="Arial" w:cs="Arial"/>
          <w:sz w:val="20"/>
          <w:szCs w:val="20"/>
          <w:lang w:val="en-GB"/>
        </w:rPr>
        <w:t>15.</w:t>
      </w:r>
      <w:r w:rsidRPr="0058194A">
        <w:rPr>
          <w:rFonts w:ascii="Arial" w:hAnsi="Arial" w:cs="Arial"/>
          <w:sz w:val="20"/>
          <w:szCs w:val="20"/>
          <w:lang w:val="en-GB"/>
        </w:rPr>
        <w:tab/>
        <w:t>Environmental performance and the practices of contractors and subcontractors and suppliers</w:t>
      </w:r>
      <w:r w:rsidR="003D18D1">
        <w:rPr>
          <w:rFonts w:ascii="Arial" w:hAnsi="Arial" w:cs="Arial"/>
          <w:sz w:val="20"/>
          <w:szCs w:val="20"/>
          <w:lang w:val="en-GB"/>
        </w:rPr>
        <w:t>.</w:t>
      </w:r>
    </w:p>
    <w:sectPr w:rsidR="00A811A6" w:rsidRPr="0058194A"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4779A" w14:textId="77777777" w:rsidR="00150878" w:rsidRDefault="00150878" w:rsidP="00AD689F">
      <w:pPr>
        <w:spacing w:after="0" w:line="240" w:lineRule="auto"/>
      </w:pPr>
      <w:r>
        <w:separator/>
      </w:r>
    </w:p>
  </w:endnote>
  <w:endnote w:type="continuationSeparator" w:id="0">
    <w:p w14:paraId="75058865" w14:textId="77777777" w:rsidR="00150878" w:rsidRDefault="00150878"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331D0E45" w:rsidR="00016DDD" w:rsidRPr="0058194A"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58194A">
      <w:rPr>
        <w:rFonts w:ascii="Arial" w:hAnsi="Arial" w:cs="Arial"/>
        <w:b/>
        <w:bCs/>
        <w:color w:val="808080"/>
        <w:sz w:val="16"/>
        <w:szCs w:val="16"/>
        <w:lang w:val="en-GB"/>
      </w:rPr>
      <w:t>Rv</w:t>
    </w:r>
    <w:bookmarkStart w:id="1" w:name="_Hlk34744858"/>
    <w:r w:rsidR="008C1DF0" w:rsidRPr="0058194A">
      <w:rPr>
        <w:rFonts w:ascii="Arial" w:hAnsi="Arial" w:cs="Arial"/>
        <w:color w:val="808080"/>
        <w:sz w:val="16"/>
        <w:szCs w:val="16"/>
        <w:lang w:val="en-GB"/>
      </w:rPr>
      <w:t xml:space="preserve">1.0 </w:t>
    </w:r>
    <w:r w:rsidRPr="0058194A">
      <w:rPr>
        <w:rFonts w:ascii="Arial" w:hAnsi="Arial" w:cs="Arial"/>
        <w:b/>
        <w:bCs/>
        <w:color w:val="808080"/>
        <w:sz w:val="16"/>
        <w:szCs w:val="16"/>
        <w:lang w:val="en-GB"/>
      </w:rPr>
      <w:t>Prepared by</w:t>
    </w:r>
    <w:r w:rsidRPr="0058194A">
      <w:rPr>
        <w:rFonts w:ascii="Arial" w:hAnsi="Arial" w:cs="Arial"/>
        <w:color w:val="808080"/>
        <w:sz w:val="16"/>
        <w:szCs w:val="16"/>
        <w:lang w:val="en-GB"/>
      </w:rPr>
      <w:t xml:space="preserve">: Humberto Nóbrega </w:t>
    </w:r>
    <w:bookmarkStart w:id="2" w:name="_Hlk34744865"/>
    <w:bookmarkEnd w:id="1"/>
    <w:r w:rsidRPr="0058194A">
      <w:rPr>
        <w:rFonts w:ascii="Arial" w:hAnsi="Arial" w:cs="Arial"/>
        <w:b/>
        <w:bCs/>
        <w:color w:val="808080"/>
        <w:sz w:val="16"/>
        <w:szCs w:val="16"/>
        <w:lang w:val="en-GB"/>
      </w:rPr>
      <w:t xml:space="preserve">Data: </w:t>
    </w:r>
    <w:bookmarkStart w:id="3" w:name="_Hlk34744875"/>
    <w:bookmarkEnd w:id="2"/>
    <w:r w:rsidR="008C1DF0" w:rsidRPr="0058194A">
      <w:rPr>
        <w:rFonts w:ascii="Arial" w:hAnsi="Arial" w:cs="Arial"/>
        <w:color w:val="808080"/>
        <w:sz w:val="16"/>
        <w:szCs w:val="16"/>
        <w:lang w:val="en-GB"/>
      </w:rPr>
      <w:t xml:space="preserve">24-05-2024. </w:t>
    </w:r>
    <w:r w:rsidR="008C1DF0" w:rsidRPr="0058194A">
      <w:rPr>
        <w:rFonts w:ascii="Arial" w:hAnsi="Arial" w:cs="Arial"/>
        <w:b/>
        <w:bCs/>
        <w:color w:val="808080"/>
        <w:sz w:val="16"/>
        <w:szCs w:val="16"/>
        <w:lang w:val="en-GB"/>
      </w:rPr>
      <w:t>Reviewed by</w:t>
    </w:r>
    <w:r w:rsidRPr="0058194A">
      <w:rPr>
        <w:rFonts w:ascii="Arial" w:hAnsi="Arial" w:cs="Arial"/>
        <w:color w:val="808080"/>
        <w:sz w:val="16"/>
        <w:szCs w:val="16"/>
        <w:lang w:val="en-GB"/>
      </w:rPr>
      <w:t>: ....</w:t>
    </w:r>
    <w:bookmarkEnd w:id="3"/>
  </w:p>
  <w:p w14:paraId="6994C1E3" w14:textId="0F87C541" w:rsidR="00016DDD" w:rsidRPr="0058194A"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58194A">
      <w:rPr>
        <w:rFonts w:ascii="Arial" w:hAnsi="Arial" w:cs="Arial"/>
        <w:color w:val="808080"/>
        <w:sz w:val="16"/>
        <w:szCs w:val="16"/>
        <w:lang w:val="en-GB"/>
      </w:rPr>
      <w:t xml:space="preserve">ISOPlexis, </w:t>
    </w:r>
    <w:r w:rsidRPr="0058194A">
      <w:rPr>
        <w:rFonts w:ascii="Arial" w:hAnsi="Arial" w:cs="Arial"/>
        <w:noProof/>
        <w:color w:val="808080"/>
        <w:sz w:val="16"/>
        <w:szCs w:val="16"/>
        <w:lang w:val="en-GB" w:eastAsia="pt-PT"/>
      </w:rPr>
      <w:t xml:space="preserve">Centre Sustainable Agriculture and Food Technology                                        </w:t>
    </w:r>
    <w:bookmarkStart w:id="4" w:name="_Hlk34744885"/>
    <w:bookmarkEnd w:id="0"/>
    <w:r w:rsidRPr="0058194A">
      <w:rPr>
        <w:rFonts w:ascii="Arial" w:hAnsi="Arial" w:cs="Arial"/>
        <w:color w:val="808080"/>
        <w:sz w:val="16"/>
        <w:szCs w:val="16"/>
        <w:lang w:val="en-GB"/>
      </w:rPr>
      <w:t>Date: ____ /___ / ____ Version:</w:t>
    </w:r>
    <w:bookmarkEnd w:id="4"/>
    <w:r w:rsidRPr="0058194A">
      <w:rPr>
        <w:rFonts w:ascii="Arial" w:hAnsi="Arial" w:cs="Arial"/>
        <w:noProof/>
        <w:color w:val="808080"/>
        <w:sz w:val="16"/>
        <w:szCs w:val="16"/>
        <w:lang w:val="en-GB" w:eastAsia="pt-PT"/>
      </w:rPr>
      <w:tab/>
    </w:r>
    <w:r w:rsidRPr="0058194A">
      <w:rPr>
        <w:rFonts w:ascii="Arial" w:hAnsi="Arial" w:cs="Arial"/>
        <w:color w:val="808080"/>
        <w:sz w:val="16"/>
        <w:szCs w:val="16"/>
        <w:lang w:val="en-GB"/>
      </w:rPr>
      <w:t xml:space="preserve"> </w:t>
    </w:r>
  </w:p>
  <w:p w14:paraId="0ADF177B" w14:textId="2D823F1E" w:rsidR="00016DDD" w:rsidRPr="0058194A"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58194A">
      <w:rPr>
        <w:rFonts w:ascii="Arial" w:hAnsi="Arial" w:cs="Arial"/>
        <w:color w:val="808080"/>
        <w:sz w:val="16"/>
        <w:szCs w:val="16"/>
        <w:lang w:val="en-GB"/>
      </w:rPr>
      <w:t xml:space="preserve">University of Madeira - Penteada Campus 9020 – 105 Funchal                                </w:t>
    </w:r>
    <w:bookmarkStart w:id="5" w:name="_Hlk34744900"/>
    <w:bookmarkStart w:id="6" w:name="_Hlk34744712"/>
    <w:r w:rsidRPr="0058194A">
      <w:rPr>
        <w:rFonts w:ascii="Arial" w:hAnsi="Arial" w:cs="Arial"/>
        <w:b/>
        <w:bCs/>
        <w:color w:val="A6A6A6"/>
        <w:sz w:val="16"/>
        <w:szCs w:val="16"/>
        <w:lang w:val="en-GB"/>
      </w:rPr>
      <w:t xml:space="preserve">Accreditation: </w:t>
    </w:r>
    <w:bookmarkEnd w:id="5"/>
  </w:p>
  <w:p w14:paraId="2B948062" w14:textId="77777777" w:rsidR="00016DDD" w:rsidRPr="0058194A"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58194A">
      <w:rPr>
        <w:rFonts w:ascii="Arial" w:hAnsi="Arial" w:cs="Arial"/>
        <w:color w:val="808080"/>
        <w:sz w:val="16"/>
        <w:szCs w:val="16"/>
        <w:lang w:val="en-GB"/>
      </w:rPr>
      <w:t xml:space="preserve">Tel.: 291 705 000 – Ext: 5408 | Fax: 291 705 249 | Email: </w:t>
    </w:r>
    <w:hyperlink r:id="rId1" w:history="1">
      <w:r w:rsidRPr="0058194A">
        <w:rPr>
          <w:rStyle w:val="Hiperligao"/>
          <w:rFonts w:ascii="Arial" w:hAnsi="Arial" w:cs="Arial"/>
          <w:sz w:val="16"/>
          <w:szCs w:val="16"/>
          <w:lang w:val="en-GB"/>
        </w:rPr>
        <w:t>isoplexis@uma.pt</w:t>
      </w:r>
    </w:hyperlink>
    <w:bookmarkEnd w:id="7"/>
    <w:r w:rsidRPr="0058194A">
      <w:rPr>
        <w:rFonts w:ascii="Arial" w:hAnsi="Arial" w:cs="Arial"/>
        <w:sz w:val="16"/>
        <w:szCs w:val="16"/>
        <w:lang w:val="en-GB"/>
      </w:rPr>
      <w:tab/>
    </w:r>
  </w:p>
  <w:p w14:paraId="7B0DFA01" w14:textId="79C5AACF" w:rsidR="00016DDD" w:rsidRPr="0058194A"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58194A">
      <w:rPr>
        <w:rFonts w:ascii="Arial" w:hAnsi="Arial" w:cs="Arial"/>
        <w:color w:val="808080"/>
        <w:sz w:val="16"/>
        <w:szCs w:val="16"/>
        <w:lang w:val="en-GB"/>
      </w:rPr>
      <w:t xml:space="preserve">Web: </w:t>
    </w:r>
    <w:hyperlink r:id="rId2" w:history="1">
      <w:r w:rsidRPr="0058194A">
        <w:rPr>
          <w:rStyle w:val="Hiperligao"/>
          <w:rFonts w:ascii="Arial" w:hAnsi="Arial" w:cs="Arial"/>
          <w:sz w:val="16"/>
          <w:szCs w:val="16"/>
          <w:lang w:val="en-GB"/>
        </w:rPr>
        <w:t>www.uma.pt/isoplexis</w:t>
      </w:r>
    </w:hyperlink>
    <w:r w:rsidRPr="0058194A">
      <w:rPr>
        <w:rFonts w:ascii="Arial" w:hAnsi="Arial" w:cs="Arial"/>
        <w:sz w:val="16"/>
        <w:szCs w:val="16"/>
        <w:lang w:val="en-GB"/>
      </w:rPr>
      <w:t xml:space="preserve">   </w:t>
    </w:r>
    <w:r w:rsidRPr="0058194A">
      <w:rPr>
        <w:rFonts w:ascii="Arial" w:hAnsi="Arial" w:cs="Arial"/>
        <w:color w:val="808080"/>
        <w:sz w:val="16"/>
        <w:szCs w:val="16"/>
        <w:lang w:val="en-GB"/>
      </w:rPr>
      <w:t xml:space="preserve">-   </w:t>
    </w:r>
    <w:hyperlink r:id="rId3" w:history="1">
      <w:r w:rsidRPr="0058194A">
        <w:rPr>
          <w:rStyle w:val="Hiperligao"/>
          <w:rFonts w:ascii="Arial" w:hAnsi="Arial" w:cs="Arial"/>
          <w:sz w:val="16"/>
          <w:szCs w:val="16"/>
          <w:lang w:val="en-GB"/>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Symbol" w:eastAsia="Symbol" w:hAnsi="Symbol" w:cs="Symbol"/>
        <w:bCs/>
        <w:sz w:val="16"/>
        <w:szCs w:val="16"/>
      </w:rPr>
      <w:t>O</w:t>
    </w:r>
    <w:r w:rsidRPr="00771A06">
      <w:rPr>
        <w:rFonts w:ascii="Arial" w:hAnsi="Arial" w:cs="Arial"/>
        <w:bCs/>
        <w:sz w:val="16"/>
        <w:szCs w:val="16"/>
      </w:rPr>
      <w:t xml:space="preserve"> ISOPlexis, University of Madeira, 2024, Portugal</w:t>
    </w:r>
    <w:bookmarkEnd w:id="8"/>
  </w:p>
  <w:p w14:paraId="7F04BB66" w14:textId="1329ADEC" w:rsidR="008C1DF0" w:rsidRDefault="00244242" w:rsidP="00016DDD">
    <w:pPr>
      <w:pStyle w:val="Rodap"/>
      <w:ind w:left="-426"/>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of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85AD399">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90A5D" w14:textId="77777777" w:rsidR="00150878" w:rsidRDefault="00150878" w:rsidP="00AD689F">
      <w:pPr>
        <w:spacing w:after="0" w:line="240" w:lineRule="auto"/>
      </w:pPr>
      <w:r>
        <w:separator/>
      </w:r>
    </w:p>
  </w:footnote>
  <w:footnote w:type="continuationSeparator" w:id="0">
    <w:p w14:paraId="4EB4BB3D" w14:textId="77777777" w:rsidR="00150878" w:rsidRDefault="00150878"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16C3EFA">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1603331">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E38A2A3">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09F5368">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5564D062" w:rsidR="00016DDD" w:rsidRPr="00016DDD" w:rsidRDefault="00016DDD" w:rsidP="005120F4">
    <w:pPr>
      <w:pStyle w:val="Cabealho"/>
      <w:jc w:val="right"/>
      <w:rPr>
        <w:rFonts w:ascii="Arial" w:hAnsi="Arial" w:cs="Arial"/>
        <w:color w:val="808080"/>
      </w:rPr>
    </w:pPr>
    <w:r>
      <w:rPr>
        <w:rFonts w:ascii="Arial" w:hAnsi="Arial" w:cs="Arial"/>
        <w:color w:val="808080"/>
      </w:rPr>
      <w:t>Document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35E24B1"/>
    <w:multiLevelType w:val="hybridMultilevel"/>
    <w:tmpl w:val="9676947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4"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E17B85"/>
    <w:multiLevelType w:val="hybridMultilevel"/>
    <w:tmpl w:val="F66C53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A8668CC"/>
    <w:multiLevelType w:val="hybridMultilevel"/>
    <w:tmpl w:val="309E94E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47E30933"/>
    <w:multiLevelType w:val="hybridMultilevel"/>
    <w:tmpl w:val="02720CB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594860C5"/>
    <w:multiLevelType w:val="hybridMultilevel"/>
    <w:tmpl w:val="B1967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5C20036E"/>
    <w:multiLevelType w:val="hybridMultilevel"/>
    <w:tmpl w:val="6ED4411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6B1A2590"/>
    <w:multiLevelType w:val="hybridMultilevel"/>
    <w:tmpl w:val="604CD7A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6F9C06FA"/>
    <w:multiLevelType w:val="hybridMultilevel"/>
    <w:tmpl w:val="5A0AA9E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16cid:durableId="1314606491">
    <w:abstractNumId w:val="14"/>
  </w:num>
  <w:num w:numId="2" w16cid:durableId="1994214534">
    <w:abstractNumId w:val="10"/>
  </w:num>
  <w:num w:numId="3" w16cid:durableId="2049642649">
    <w:abstractNumId w:val="0"/>
  </w:num>
  <w:num w:numId="4" w16cid:durableId="1993174670">
    <w:abstractNumId w:val="7"/>
  </w:num>
  <w:num w:numId="5" w16cid:durableId="1379092223">
    <w:abstractNumId w:val="6"/>
  </w:num>
  <w:num w:numId="6" w16cid:durableId="662899026">
    <w:abstractNumId w:val="1"/>
  </w:num>
  <w:num w:numId="7" w16cid:durableId="322122872">
    <w:abstractNumId w:val="3"/>
  </w:num>
  <w:num w:numId="8" w16cid:durableId="25952461">
    <w:abstractNumId w:val="4"/>
  </w:num>
  <w:num w:numId="9" w16cid:durableId="303002425">
    <w:abstractNumId w:val="5"/>
  </w:num>
  <w:num w:numId="10" w16cid:durableId="520977678">
    <w:abstractNumId w:val="12"/>
  </w:num>
  <w:num w:numId="11" w16cid:durableId="1671715818">
    <w:abstractNumId w:val="15"/>
  </w:num>
  <w:num w:numId="12" w16cid:durableId="1723208808">
    <w:abstractNumId w:val="2"/>
  </w:num>
  <w:num w:numId="13" w16cid:durableId="1474055197">
    <w:abstractNumId w:val="9"/>
  </w:num>
  <w:num w:numId="14" w16cid:durableId="454713219">
    <w:abstractNumId w:val="13"/>
  </w:num>
  <w:num w:numId="15" w16cid:durableId="174150699">
    <w:abstractNumId w:val="8"/>
  </w:num>
  <w:num w:numId="16" w16cid:durableId="11396092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A2D43"/>
    <w:rsid w:val="000E5FBB"/>
    <w:rsid w:val="00100C42"/>
    <w:rsid w:val="00135938"/>
    <w:rsid w:val="00150878"/>
    <w:rsid w:val="00161C89"/>
    <w:rsid w:val="001F4E43"/>
    <w:rsid w:val="00244242"/>
    <w:rsid w:val="00286567"/>
    <w:rsid w:val="002B1C2E"/>
    <w:rsid w:val="002D14B0"/>
    <w:rsid w:val="00317833"/>
    <w:rsid w:val="00320FA2"/>
    <w:rsid w:val="003517AB"/>
    <w:rsid w:val="0035230E"/>
    <w:rsid w:val="003D08B4"/>
    <w:rsid w:val="003D18D1"/>
    <w:rsid w:val="003E3E9B"/>
    <w:rsid w:val="003F1F74"/>
    <w:rsid w:val="00412EDC"/>
    <w:rsid w:val="00421080"/>
    <w:rsid w:val="00456E55"/>
    <w:rsid w:val="004610FD"/>
    <w:rsid w:val="00471181"/>
    <w:rsid w:val="0047250A"/>
    <w:rsid w:val="004838D8"/>
    <w:rsid w:val="00495268"/>
    <w:rsid w:val="004C215C"/>
    <w:rsid w:val="004C3C4F"/>
    <w:rsid w:val="004F7AE0"/>
    <w:rsid w:val="005120F4"/>
    <w:rsid w:val="00516FA6"/>
    <w:rsid w:val="0058194A"/>
    <w:rsid w:val="00583C66"/>
    <w:rsid w:val="005C6703"/>
    <w:rsid w:val="005D0DC8"/>
    <w:rsid w:val="005D12EA"/>
    <w:rsid w:val="005D30B4"/>
    <w:rsid w:val="005E2E0F"/>
    <w:rsid w:val="00601309"/>
    <w:rsid w:val="006638F8"/>
    <w:rsid w:val="0066643A"/>
    <w:rsid w:val="006779C9"/>
    <w:rsid w:val="006B651E"/>
    <w:rsid w:val="006C30E7"/>
    <w:rsid w:val="006E2B3F"/>
    <w:rsid w:val="00711DF2"/>
    <w:rsid w:val="0073274E"/>
    <w:rsid w:val="0075116C"/>
    <w:rsid w:val="008231F7"/>
    <w:rsid w:val="0083680A"/>
    <w:rsid w:val="00847FE6"/>
    <w:rsid w:val="00856618"/>
    <w:rsid w:val="00893441"/>
    <w:rsid w:val="0089597B"/>
    <w:rsid w:val="008C1DF0"/>
    <w:rsid w:val="008C7328"/>
    <w:rsid w:val="008D466B"/>
    <w:rsid w:val="008F2C5D"/>
    <w:rsid w:val="00916788"/>
    <w:rsid w:val="00922171"/>
    <w:rsid w:val="009743C0"/>
    <w:rsid w:val="009D150C"/>
    <w:rsid w:val="00A811A6"/>
    <w:rsid w:val="00AD689F"/>
    <w:rsid w:val="00AF70A8"/>
    <w:rsid w:val="00B30524"/>
    <w:rsid w:val="00B650AB"/>
    <w:rsid w:val="00B65D74"/>
    <w:rsid w:val="00B708A7"/>
    <w:rsid w:val="00B82680"/>
    <w:rsid w:val="00BC5E98"/>
    <w:rsid w:val="00BF523C"/>
    <w:rsid w:val="00C033F1"/>
    <w:rsid w:val="00C13FF4"/>
    <w:rsid w:val="00C962F4"/>
    <w:rsid w:val="00CA0DB3"/>
    <w:rsid w:val="00D072C0"/>
    <w:rsid w:val="00D151C4"/>
    <w:rsid w:val="00DA61BB"/>
    <w:rsid w:val="00DA78A2"/>
    <w:rsid w:val="00DD7E65"/>
    <w:rsid w:val="00E46287"/>
    <w:rsid w:val="00E47769"/>
    <w:rsid w:val="00E75EB7"/>
    <w:rsid w:val="00E84657"/>
    <w:rsid w:val="00ED57BE"/>
    <w:rsid w:val="00F0787F"/>
    <w:rsid w:val="00F16A6F"/>
    <w:rsid w:val="00F2126B"/>
    <w:rsid w:val="00F250E2"/>
    <w:rsid w:val="00F61DF2"/>
    <w:rsid w:val="00F8614B"/>
    <w:rsid w:val="00F93631"/>
    <w:rsid w:val="00FE48C9"/>
    <w:rsid w:val="31770FDD"/>
    <w:rsid w:val="47AACB55"/>
    <w:rsid w:val="5879140B"/>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1977180985">
      <w:bodyDiv w:val="1"/>
      <w:marLeft w:val="0"/>
      <w:marRight w:val="0"/>
      <w:marTop w:val="0"/>
      <w:marBottom w:val="0"/>
      <w:divBdr>
        <w:top w:val="none" w:sz="0" w:space="0" w:color="auto"/>
        <w:left w:val="none" w:sz="0" w:space="0" w:color="auto"/>
        <w:bottom w:val="none" w:sz="0" w:space="0" w:color="auto"/>
        <w:right w:val="none" w:sz="0" w:space="0" w:color="auto"/>
      </w:divBdr>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BB07D-F20A-41F2-B76D-05D5B20A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3.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4.xml><?xml version="1.0" encoding="utf-8"?>
<ds:datastoreItem xmlns:ds="http://schemas.openxmlformats.org/officeDocument/2006/customXml" ds:itemID="{C7BE4C98-4C5B-461F-BC24-89C5560F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1284</Words>
  <Characters>6936</Characters>
  <Application>Microsoft Office Word</Application>
  <DocSecurity>0</DocSecurity>
  <Lines>57</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3</cp:revision>
  <cp:lastPrinted>2020-03-10T16:15:00Z</cp:lastPrinted>
  <dcterms:created xsi:type="dcterms:W3CDTF">2024-05-31T10:51:00Z</dcterms:created>
  <dcterms:modified xsi:type="dcterms:W3CDTF">2025-06-20T09:14:00Z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